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D870E" w14:textId="77777777" w:rsidR="00D470D8" w:rsidRPr="003D1C6A" w:rsidRDefault="00D470D8" w:rsidP="007079DE">
      <w:pPr>
        <w:pStyle w:val="berschrift2"/>
      </w:pPr>
    </w:p>
    <w:p w14:paraId="39931634" w14:textId="77777777" w:rsidR="007079DE" w:rsidRPr="007079DE" w:rsidRDefault="00DF08D2" w:rsidP="007079DE">
      <w:pPr>
        <w:pStyle w:val="Kopfzeile"/>
        <w:tabs>
          <w:tab w:val="clear" w:pos="4536"/>
          <w:tab w:val="clear" w:pos="9072"/>
        </w:tabs>
        <w:spacing w:line="360" w:lineRule="auto"/>
        <w:ind w:right="-1"/>
        <w:jc w:val="both"/>
        <w:rPr>
          <w:rFonts w:ascii="Arial" w:hAnsi="Arial" w:cs="Arial"/>
          <w:b/>
          <w:sz w:val="24"/>
          <w:szCs w:val="24"/>
        </w:rPr>
      </w:pPr>
      <w:r>
        <w:rPr>
          <w:rFonts w:ascii="Arial" w:hAnsi="Arial" w:cs="Arial"/>
          <w:b/>
          <w:sz w:val="24"/>
          <w:szCs w:val="24"/>
        </w:rPr>
        <w:t>PRESSEINFORMATION</w:t>
      </w:r>
    </w:p>
    <w:p w14:paraId="5AC794DE" w14:textId="77777777" w:rsidR="007079DE" w:rsidRDefault="007079DE" w:rsidP="007079DE">
      <w:pPr>
        <w:pStyle w:val="Kopfzeile"/>
        <w:tabs>
          <w:tab w:val="clear" w:pos="4536"/>
          <w:tab w:val="clear" w:pos="9072"/>
        </w:tabs>
        <w:spacing w:line="360" w:lineRule="auto"/>
        <w:ind w:right="-1"/>
        <w:jc w:val="both"/>
        <w:rPr>
          <w:rFonts w:ascii="Arial" w:hAnsi="Arial" w:cs="Arial"/>
          <w:b/>
        </w:rPr>
      </w:pPr>
    </w:p>
    <w:p w14:paraId="35A6E988" w14:textId="685BF125" w:rsidR="003A2DEA" w:rsidRDefault="003A2DEA" w:rsidP="00817B92">
      <w:pPr>
        <w:pStyle w:val="Kopfzeile"/>
        <w:tabs>
          <w:tab w:val="clear" w:pos="4536"/>
          <w:tab w:val="clear" w:pos="9072"/>
        </w:tabs>
        <w:spacing w:line="360" w:lineRule="auto"/>
        <w:ind w:right="-1"/>
        <w:rPr>
          <w:rFonts w:ascii="Arial" w:hAnsi="Arial" w:cs="Arial"/>
          <w:sz w:val="28"/>
          <w:szCs w:val="28"/>
        </w:rPr>
      </w:pPr>
      <w:r>
        <w:rPr>
          <w:rFonts w:ascii="Arial" w:hAnsi="Arial" w:cs="Arial"/>
          <w:b/>
          <w:sz w:val="28"/>
          <w:szCs w:val="28"/>
        </w:rPr>
        <w:t>Altenheime</w:t>
      </w:r>
      <w:r w:rsidR="00817B92" w:rsidRPr="0091774C">
        <w:rPr>
          <w:rFonts w:ascii="Arial" w:hAnsi="Arial" w:cs="Arial"/>
          <w:b/>
          <w:sz w:val="28"/>
          <w:szCs w:val="28"/>
        </w:rPr>
        <w:t xml:space="preserve">: </w:t>
      </w:r>
      <w:r w:rsidR="007F1505">
        <w:rPr>
          <w:rFonts w:ascii="Arial" w:hAnsi="Arial" w:cs="Arial"/>
          <w:b/>
          <w:sz w:val="28"/>
          <w:szCs w:val="28"/>
        </w:rPr>
        <w:t>Polymedikation gehört zum Alltag</w:t>
      </w:r>
    </w:p>
    <w:p w14:paraId="5F59DAEC" w14:textId="2A3F171C" w:rsidR="00817B92" w:rsidRDefault="00546998" w:rsidP="00817B92">
      <w:pPr>
        <w:pStyle w:val="Kopfzeile"/>
        <w:tabs>
          <w:tab w:val="clear" w:pos="4536"/>
          <w:tab w:val="clear" w:pos="9072"/>
        </w:tabs>
        <w:spacing w:line="360" w:lineRule="auto"/>
        <w:ind w:right="-1"/>
        <w:rPr>
          <w:rFonts w:ascii="Arial" w:hAnsi="Arial" w:cs="Arial"/>
          <w:b/>
        </w:rPr>
      </w:pPr>
      <w:r w:rsidRPr="003A2DEA">
        <w:rPr>
          <w:rFonts w:ascii="Arial" w:hAnsi="Arial" w:cs="Arial"/>
          <w:b/>
        </w:rPr>
        <w:t xml:space="preserve">Erste Ergebnisse aus dem Projekt </w:t>
      </w:r>
      <w:proofErr w:type="spellStart"/>
      <w:r w:rsidRPr="003A2DEA">
        <w:rPr>
          <w:rFonts w:ascii="Arial" w:hAnsi="Arial" w:cs="Arial"/>
          <w:b/>
        </w:rPr>
        <w:t>InTherAKT</w:t>
      </w:r>
      <w:proofErr w:type="spellEnd"/>
      <w:r w:rsidR="003A2DEA" w:rsidRPr="003A2DEA">
        <w:rPr>
          <w:rFonts w:ascii="Arial" w:hAnsi="Arial" w:cs="Arial"/>
          <w:b/>
        </w:rPr>
        <w:t xml:space="preserve"> belegen </w:t>
      </w:r>
      <w:r w:rsidR="003A2DEA">
        <w:rPr>
          <w:rFonts w:ascii="Arial" w:hAnsi="Arial" w:cs="Arial"/>
          <w:b/>
        </w:rPr>
        <w:t>deutlich</w:t>
      </w:r>
      <w:r w:rsidR="007104BB">
        <w:rPr>
          <w:rFonts w:ascii="Arial" w:hAnsi="Arial" w:cs="Arial"/>
          <w:b/>
        </w:rPr>
        <w:t xml:space="preserve"> Optimierungsmöglichkeiten</w:t>
      </w:r>
      <w:r w:rsidR="003A2DEA" w:rsidRPr="003A2DEA">
        <w:rPr>
          <w:rFonts w:ascii="Arial" w:hAnsi="Arial" w:cs="Arial"/>
          <w:b/>
        </w:rPr>
        <w:t xml:space="preserve"> in </w:t>
      </w:r>
      <w:r w:rsidR="003A2DEA">
        <w:rPr>
          <w:rFonts w:ascii="Arial" w:hAnsi="Arial" w:cs="Arial"/>
          <w:b/>
        </w:rPr>
        <w:t>Sachen Arzneimittelsicherheit</w:t>
      </w:r>
    </w:p>
    <w:p w14:paraId="15308BBE" w14:textId="77777777" w:rsidR="003A2DEA" w:rsidRPr="003A2DEA" w:rsidRDefault="003A2DEA" w:rsidP="00817B92">
      <w:pPr>
        <w:pStyle w:val="Kopfzeile"/>
        <w:tabs>
          <w:tab w:val="clear" w:pos="4536"/>
          <w:tab w:val="clear" w:pos="9072"/>
        </w:tabs>
        <w:spacing w:line="360" w:lineRule="auto"/>
        <w:ind w:right="-1"/>
        <w:rPr>
          <w:rFonts w:ascii="Arial" w:hAnsi="Arial" w:cs="Arial"/>
        </w:rPr>
      </w:pPr>
    </w:p>
    <w:p w14:paraId="026DC31B" w14:textId="7EAE9BBF" w:rsidR="00AC4B4B" w:rsidRPr="00307470" w:rsidRDefault="0091774C" w:rsidP="007079DE">
      <w:pPr>
        <w:pStyle w:val="Kopfzeile"/>
        <w:tabs>
          <w:tab w:val="clear" w:pos="4536"/>
          <w:tab w:val="clear" w:pos="9072"/>
        </w:tabs>
        <w:spacing w:line="360" w:lineRule="auto"/>
        <w:ind w:right="-1"/>
        <w:rPr>
          <w:rFonts w:ascii="Arial" w:hAnsi="Arial" w:cs="Arial"/>
        </w:rPr>
      </w:pPr>
      <w:r w:rsidRPr="0091774C">
        <w:rPr>
          <w:rFonts w:ascii="Arial" w:hAnsi="Arial" w:cs="Arial"/>
          <w:b/>
        </w:rPr>
        <w:t xml:space="preserve">Münster, </w:t>
      </w:r>
      <w:r w:rsidR="00DB0D90">
        <w:rPr>
          <w:rFonts w:ascii="Arial" w:hAnsi="Arial" w:cs="Arial"/>
          <w:b/>
        </w:rPr>
        <w:t>10. Mai</w:t>
      </w:r>
      <w:r w:rsidRPr="0091774C">
        <w:rPr>
          <w:rFonts w:ascii="Arial" w:hAnsi="Arial" w:cs="Arial"/>
          <w:b/>
        </w:rPr>
        <w:t xml:space="preserve"> 2016.</w:t>
      </w:r>
      <w:r>
        <w:rPr>
          <w:rFonts w:ascii="Arial" w:hAnsi="Arial" w:cs="Arial"/>
        </w:rPr>
        <w:t xml:space="preserve"> </w:t>
      </w:r>
      <w:r w:rsidR="00AF2C62" w:rsidRPr="00307470">
        <w:rPr>
          <w:rFonts w:ascii="Arial" w:hAnsi="Arial" w:cs="Arial"/>
          <w:b/>
        </w:rPr>
        <w:t xml:space="preserve">Der überwiegende Teil der Altenheimbewohner ist kognitiv eingeschränkt, zeigt </w:t>
      </w:r>
      <w:r w:rsidR="007104BB">
        <w:rPr>
          <w:rFonts w:ascii="Arial" w:hAnsi="Arial" w:cs="Arial"/>
          <w:b/>
        </w:rPr>
        <w:t>häufig Verhaltensweisen eines</w:t>
      </w:r>
      <w:r w:rsidR="00AF2C62" w:rsidRPr="00307470">
        <w:rPr>
          <w:rFonts w:ascii="Arial" w:hAnsi="Arial" w:cs="Arial"/>
          <w:b/>
        </w:rPr>
        <w:t xml:space="preserve"> Delir</w:t>
      </w:r>
      <w:r w:rsidR="007104BB">
        <w:rPr>
          <w:rFonts w:ascii="Arial" w:hAnsi="Arial" w:cs="Arial"/>
          <w:b/>
        </w:rPr>
        <w:t>s</w:t>
      </w:r>
      <w:r w:rsidR="00AF2C62" w:rsidRPr="00307470">
        <w:rPr>
          <w:rFonts w:ascii="Arial" w:hAnsi="Arial" w:cs="Arial"/>
          <w:b/>
        </w:rPr>
        <w:t xml:space="preserve"> und eine ausgeprägte </w:t>
      </w:r>
      <w:r w:rsidR="003A2DEA">
        <w:rPr>
          <w:rFonts w:ascii="Arial" w:hAnsi="Arial" w:cs="Arial"/>
          <w:b/>
        </w:rPr>
        <w:t xml:space="preserve">Einschränkung der </w:t>
      </w:r>
      <w:r w:rsidR="00AF2C62" w:rsidRPr="00307470">
        <w:rPr>
          <w:rFonts w:ascii="Arial" w:hAnsi="Arial" w:cs="Arial"/>
          <w:b/>
        </w:rPr>
        <w:t xml:space="preserve">Mobilität. </w:t>
      </w:r>
      <w:r w:rsidR="00BE1C53" w:rsidRPr="00907EAC">
        <w:rPr>
          <w:rFonts w:ascii="Arial" w:hAnsi="Arial" w:cs="Arial"/>
          <w:b/>
        </w:rPr>
        <w:t xml:space="preserve">Im </w:t>
      </w:r>
      <w:r w:rsidR="00D12E85" w:rsidRPr="00907EAC">
        <w:rPr>
          <w:rFonts w:ascii="Arial" w:hAnsi="Arial" w:cs="Arial"/>
          <w:b/>
        </w:rPr>
        <w:t>Durchschnitt</w:t>
      </w:r>
      <w:r w:rsidR="00C56598" w:rsidRPr="00907EAC">
        <w:rPr>
          <w:rFonts w:ascii="Arial" w:hAnsi="Arial" w:cs="Arial"/>
          <w:b/>
        </w:rPr>
        <w:t xml:space="preserve"> ne</w:t>
      </w:r>
      <w:r w:rsidR="00BE1C53" w:rsidRPr="00907EAC">
        <w:rPr>
          <w:rFonts w:ascii="Arial" w:hAnsi="Arial" w:cs="Arial"/>
          <w:b/>
        </w:rPr>
        <w:t xml:space="preserve">hmen die Bewohner </w:t>
      </w:r>
      <w:r w:rsidR="00FA760D" w:rsidRPr="00907EAC">
        <w:rPr>
          <w:rFonts w:ascii="Arial" w:hAnsi="Arial" w:cs="Arial"/>
          <w:b/>
        </w:rPr>
        <w:t>rund 11</w:t>
      </w:r>
      <w:r w:rsidR="00BE1C53" w:rsidRPr="00907EAC">
        <w:rPr>
          <w:rFonts w:ascii="Arial" w:hAnsi="Arial" w:cs="Arial"/>
          <w:b/>
        </w:rPr>
        <w:t xml:space="preserve"> Medikamente ein</w:t>
      </w:r>
      <w:r w:rsidR="00FA760D" w:rsidRPr="00907EAC">
        <w:rPr>
          <w:rFonts w:ascii="Arial" w:hAnsi="Arial" w:cs="Arial"/>
          <w:b/>
        </w:rPr>
        <w:t>, im Einzelfall sogar über 20</w:t>
      </w:r>
      <w:r w:rsidR="00BE1C53" w:rsidRPr="00907EAC">
        <w:rPr>
          <w:rFonts w:ascii="Arial" w:hAnsi="Arial" w:cs="Arial"/>
          <w:b/>
        </w:rPr>
        <w:t>.</w:t>
      </w:r>
      <w:r w:rsidR="00AF2C62" w:rsidRPr="00907EAC">
        <w:rPr>
          <w:rFonts w:ascii="Arial" w:hAnsi="Arial" w:cs="Arial"/>
          <w:b/>
        </w:rPr>
        <w:t xml:space="preserve"> </w:t>
      </w:r>
      <w:r w:rsidR="003A2DEA">
        <w:rPr>
          <w:rFonts w:ascii="Arial" w:hAnsi="Arial" w:cs="Arial"/>
          <w:b/>
        </w:rPr>
        <w:t>Die</w:t>
      </w:r>
      <w:r w:rsidR="001A6B76">
        <w:rPr>
          <w:rFonts w:ascii="Arial" w:hAnsi="Arial" w:cs="Arial"/>
          <w:b/>
        </w:rPr>
        <w:t>se</w:t>
      </w:r>
      <w:r w:rsidR="003A2DEA">
        <w:rPr>
          <w:rFonts w:ascii="Arial" w:hAnsi="Arial" w:cs="Arial"/>
          <w:b/>
        </w:rPr>
        <w:t xml:space="preserve"> Ergebnisse der ersten Datenerhebung von I</w:t>
      </w:r>
      <w:r w:rsidR="00541F7B" w:rsidRPr="00307470">
        <w:rPr>
          <w:rFonts w:ascii="Arial" w:hAnsi="Arial" w:cs="Arial"/>
          <w:b/>
        </w:rPr>
        <w:t>nTherAKT</w:t>
      </w:r>
      <w:r w:rsidR="003A2DEA">
        <w:rPr>
          <w:rFonts w:ascii="Arial" w:hAnsi="Arial" w:cs="Arial"/>
          <w:b/>
        </w:rPr>
        <w:t xml:space="preserve"> sind ein erster Meilenstein des bundesweit einzigartigen Projektes, mit dem </w:t>
      </w:r>
      <w:r w:rsidR="007A0785" w:rsidRPr="00307470">
        <w:rPr>
          <w:rFonts w:ascii="Arial" w:hAnsi="Arial" w:cs="Arial"/>
          <w:b/>
        </w:rPr>
        <w:t xml:space="preserve">die Arzneimittelsicherheit in Altenheimen </w:t>
      </w:r>
      <w:r w:rsidR="003A2DEA">
        <w:rPr>
          <w:rFonts w:ascii="Arial" w:hAnsi="Arial" w:cs="Arial"/>
          <w:b/>
        </w:rPr>
        <w:t>verbessert werden soll</w:t>
      </w:r>
      <w:r w:rsidR="007A0785" w:rsidRPr="00307470">
        <w:rPr>
          <w:rFonts w:ascii="Arial" w:hAnsi="Arial" w:cs="Arial"/>
          <w:b/>
        </w:rPr>
        <w:t>.</w:t>
      </w:r>
      <w:r w:rsidR="00816D5D" w:rsidRPr="00307470">
        <w:rPr>
          <w:rFonts w:ascii="Arial" w:hAnsi="Arial" w:cs="Arial"/>
          <w:b/>
        </w:rPr>
        <w:t xml:space="preserve"> </w:t>
      </w:r>
      <w:r w:rsidR="00307470" w:rsidRPr="00307470">
        <w:rPr>
          <w:rFonts w:ascii="Arial" w:hAnsi="Arial" w:cs="Arial"/>
          <w:b/>
        </w:rPr>
        <w:t xml:space="preserve">Das tut not, </w:t>
      </w:r>
      <w:r w:rsidR="00307470" w:rsidRPr="00907EAC">
        <w:rPr>
          <w:rFonts w:ascii="Arial" w:hAnsi="Arial" w:cs="Arial"/>
          <w:b/>
        </w:rPr>
        <w:t xml:space="preserve">denn </w:t>
      </w:r>
      <w:r w:rsidR="00FA760D" w:rsidRPr="00907EAC">
        <w:rPr>
          <w:rFonts w:ascii="Arial" w:hAnsi="Arial" w:cs="Arial"/>
          <w:b/>
        </w:rPr>
        <w:t xml:space="preserve">laut einer WHO-Erhebung aus dem Jahr 2009 </w:t>
      </w:r>
      <w:r w:rsidR="00FA760D">
        <w:rPr>
          <w:rFonts w:ascii="Arial" w:hAnsi="Arial" w:cs="Arial"/>
          <w:b/>
        </w:rPr>
        <w:t xml:space="preserve">erfolgen </w:t>
      </w:r>
      <w:r w:rsidR="00307470" w:rsidRPr="00307470">
        <w:rPr>
          <w:rFonts w:ascii="Arial" w:hAnsi="Arial" w:cs="Arial"/>
          <w:b/>
        </w:rPr>
        <w:t xml:space="preserve">rund 10 Prozent aller Krankenhauseinweisungen </w:t>
      </w:r>
      <w:r w:rsidR="00BE1C53">
        <w:rPr>
          <w:rFonts w:ascii="Arial" w:hAnsi="Arial" w:cs="Arial"/>
          <w:b/>
        </w:rPr>
        <w:t>aufgrund</w:t>
      </w:r>
      <w:r w:rsidR="00307470" w:rsidRPr="00307470">
        <w:rPr>
          <w:rFonts w:ascii="Arial" w:hAnsi="Arial" w:cs="Arial"/>
          <w:b/>
        </w:rPr>
        <w:t xml:space="preserve"> unerwünscht</w:t>
      </w:r>
      <w:r w:rsidR="00072C16">
        <w:rPr>
          <w:rFonts w:ascii="Arial" w:hAnsi="Arial" w:cs="Arial"/>
          <w:b/>
        </w:rPr>
        <w:t>er Arzneimittelereignisse</w:t>
      </w:r>
      <w:r w:rsidR="00307470" w:rsidRPr="00307470">
        <w:rPr>
          <w:rFonts w:ascii="Arial" w:hAnsi="Arial" w:cs="Arial"/>
          <w:b/>
        </w:rPr>
        <w:t>. Deswegen werden</w:t>
      </w:r>
      <w:r w:rsidR="00816D5D" w:rsidRPr="00307470">
        <w:rPr>
          <w:rFonts w:ascii="Arial" w:hAnsi="Arial" w:cs="Arial"/>
          <w:b/>
        </w:rPr>
        <w:t xml:space="preserve"> </w:t>
      </w:r>
      <w:r w:rsidR="00D12E85">
        <w:rPr>
          <w:rFonts w:ascii="Arial" w:hAnsi="Arial" w:cs="Arial"/>
          <w:b/>
        </w:rPr>
        <w:t>durch</w:t>
      </w:r>
      <w:r w:rsidR="00307470" w:rsidRPr="00307470">
        <w:rPr>
          <w:rFonts w:ascii="Arial" w:hAnsi="Arial" w:cs="Arial"/>
          <w:b/>
        </w:rPr>
        <w:t xml:space="preserve"> InTherAKT Medikationen und unerwünschte Symptome </w:t>
      </w:r>
      <w:r w:rsidR="001A6B76">
        <w:rPr>
          <w:rFonts w:ascii="Arial" w:hAnsi="Arial" w:cs="Arial"/>
          <w:b/>
        </w:rPr>
        <w:t xml:space="preserve">bei 120 Bewohnern münsterscher Altenheime </w:t>
      </w:r>
      <w:r w:rsidR="00307470" w:rsidRPr="00307470">
        <w:rPr>
          <w:rFonts w:ascii="Arial" w:hAnsi="Arial" w:cs="Arial"/>
          <w:b/>
        </w:rPr>
        <w:t>mit Hilfe einer speziellen Online-Kommunikationsplattform erfasst und überprüft.</w:t>
      </w:r>
      <w:r w:rsidR="00816D5D" w:rsidRPr="00307470">
        <w:rPr>
          <w:rFonts w:ascii="Arial" w:hAnsi="Arial" w:cs="Arial"/>
          <w:b/>
        </w:rPr>
        <w:t xml:space="preserve"> </w:t>
      </w:r>
      <w:r w:rsidR="00307470">
        <w:rPr>
          <w:rFonts w:ascii="Arial" w:hAnsi="Arial" w:cs="Arial"/>
          <w:b/>
        </w:rPr>
        <w:t xml:space="preserve">Parallel </w:t>
      </w:r>
      <w:r w:rsidR="002503B5">
        <w:rPr>
          <w:rFonts w:ascii="Arial" w:hAnsi="Arial" w:cs="Arial"/>
          <w:b/>
        </w:rPr>
        <w:t xml:space="preserve">dazu </w:t>
      </w:r>
      <w:r w:rsidR="00307470">
        <w:rPr>
          <w:rFonts w:ascii="Arial" w:hAnsi="Arial" w:cs="Arial"/>
          <w:b/>
        </w:rPr>
        <w:t xml:space="preserve">werden </w:t>
      </w:r>
      <w:r w:rsidR="003A2DEA">
        <w:rPr>
          <w:rFonts w:ascii="Arial" w:hAnsi="Arial" w:cs="Arial"/>
          <w:b/>
        </w:rPr>
        <w:t>Pflege</w:t>
      </w:r>
      <w:r w:rsidR="00BE1C53">
        <w:rPr>
          <w:rFonts w:ascii="Arial" w:hAnsi="Arial" w:cs="Arial"/>
          <w:b/>
        </w:rPr>
        <w:t>nde</w:t>
      </w:r>
      <w:r w:rsidR="001A6B76">
        <w:rPr>
          <w:rFonts w:ascii="Arial" w:hAnsi="Arial" w:cs="Arial"/>
          <w:b/>
        </w:rPr>
        <w:t>,</w:t>
      </w:r>
      <w:r w:rsidR="001A6B76" w:rsidRPr="001A6B76">
        <w:rPr>
          <w:rFonts w:ascii="Arial" w:hAnsi="Arial" w:cs="Arial"/>
          <w:b/>
        </w:rPr>
        <w:t xml:space="preserve"> </w:t>
      </w:r>
      <w:r w:rsidR="001A6B76">
        <w:rPr>
          <w:rFonts w:ascii="Arial" w:hAnsi="Arial" w:cs="Arial"/>
          <w:b/>
        </w:rPr>
        <w:t>Hausärzte</w:t>
      </w:r>
      <w:r w:rsidR="003A2DEA">
        <w:rPr>
          <w:rFonts w:ascii="Arial" w:hAnsi="Arial" w:cs="Arial"/>
          <w:b/>
        </w:rPr>
        <w:t xml:space="preserve"> und Apotheker </w:t>
      </w:r>
      <w:r w:rsidR="00307470">
        <w:rPr>
          <w:rFonts w:ascii="Arial" w:hAnsi="Arial" w:cs="Arial"/>
          <w:b/>
        </w:rPr>
        <w:t xml:space="preserve">gemeinsam </w:t>
      </w:r>
      <w:r w:rsidR="00D12E85">
        <w:rPr>
          <w:rFonts w:ascii="Arial" w:hAnsi="Arial" w:cs="Arial"/>
          <w:b/>
        </w:rPr>
        <w:t>zum Thema</w:t>
      </w:r>
      <w:r w:rsidR="003A2DEA">
        <w:rPr>
          <w:rFonts w:ascii="Arial" w:hAnsi="Arial" w:cs="Arial"/>
          <w:b/>
        </w:rPr>
        <w:t xml:space="preserve"> </w:t>
      </w:r>
      <w:r w:rsidR="00816D5D" w:rsidRPr="00307470">
        <w:rPr>
          <w:rFonts w:ascii="Arial" w:hAnsi="Arial" w:cs="Arial"/>
          <w:b/>
        </w:rPr>
        <w:t>Arzneimittel</w:t>
      </w:r>
      <w:r w:rsidR="002503B5">
        <w:rPr>
          <w:rFonts w:ascii="Arial" w:hAnsi="Arial" w:cs="Arial"/>
          <w:b/>
        </w:rPr>
        <w:t>therapie</w:t>
      </w:r>
      <w:r w:rsidR="00816D5D" w:rsidRPr="00307470">
        <w:rPr>
          <w:rFonts w:ascii="Arial" w:hAnsi="Arial" w:cs="Arial"/>
          <w:b/>
        </w:rPr>
        <w:t>sicherheit</w:t>
      </w:r>
      <w:r w:rsidR="00307470">
        <w:rPr>
          <w:rFonts w:ascii="Arial" w:hAnsi="Arial" w:cs="Arial"/>
          <w:b/>
        </w:rPr>
        <w:t xml:space="preserve"> geschult</w:t>
      </w:r>
      <w:r w:rsidR="00816D5D">
        <w:rPr>
          <w:rFonts w:ascii="Arial" w:hAnsi="Arial" w:cs="Arial"/>
        </w:rPr>
        <w:t>.</w:t>
      </w:r>
    </w:p>
    <w:p w14:paraId="47E2966F" w14:textId="77777777" w:rsidR="00546998" w:rsidRDefault="00546998" w:rsidP="007079DE">
      <w:pPr>
        <w:pStyle w:val="Kopfzeile"/>
        <w:tabs>
          <w:tab w:val="clear" w:pos="4536"/>
          <w:tab w:val="clear" w:pos="9072"/>
        </w:tabs>
        <w:spacing w:line="360" w:lineRule="auto"/>
        <w:ind w:right="-1"/>
        <w:rPr>
          <w:rFonts w:ascii="Arial" w:hAnsi="Arial" w:cs="Arial"/>
        </w:rPr>
      </w:pPr>
    </w:p>
    <w:p w14:paraId="5AB1FFEF" w14:textId="136A66F8" w:rsidR="00471DB2" w:rsidRDefault="007A0785" w:rsidP="007079DE">
      <w:pPr>
        <w:pStyle w:val="Kopfzeile"/>
        <w:tabs>
          <w:tab w:val="clear" w:pos="4536"/>
          <w:tab w:val="clear" w:pos="9072"/>
        </w:tabs>
        <w:spacing w:line="360" w:lineRule="auto"/>
        <w:ind w:right="-1"/>
        <w:rPr>
          <w:rFonts w:ascii="Arial" w:hAnsi="Arial" w:cs="Arial"/>
        </w:rPr>
      </w:pPr>
      <w:r>
        <w:rPr>
          <w:rFonts w:ascii="Arial" w:hAnsi="Arial" w:cs="Arial"/>
        </w:rPr>
        <w:t xml:space="preserve">„Die ersten </w:t>
      </w:r>
      <w:r w:rsidR="007621C4">
        <w:rPr>
          <w:rFonts w:ascii="Arial" w:hAnsi="Arial" w:cs="Arial"/>
        </w:rPr>
        <w:t>Resultate</w:t>
      </w:r>
      <w:r>
        <w:rPr>
          <w:rFonts w:ascii="Arial" w:hAnsi="Arial" w:cs="Arial"/>
        </w:rPr>
        <w:t xml:space="preserve"> </w:t>
      </w:r>
      <w:r w:rsidR="00541F7B">
        <w:rPr>
          <w:rFonts w:ascii="Arial" w:hAnsi="Arial" w:cs="Arial"/>
        </w:rPr>
        <w:t xml:space="preserve">unseres auf zwei Jahre angelegten Versorgungsforschungsprojektes </w:t>
      </w:r>
      <w:r w:rsidR="007621C4">
        <w:rPr>
          <w:rFonts w:ascii="Arial" w:hAnsi="Arial" w:cs="Arial"/>
        </w:rPr>
        <w:t>zeigen uns</w:t>
      </w:r>
      <w:r>
        <w:rPr>
          <w:rFonts w:ascii="Arial" w:hAnsi="Arial" w:cs="Arial"/>
        </w:rPr>
        <w:t xml:space="preserve"> </w:t>
      </w:r>
      <w:r w:rsidR="007621C4">
        <w:rPr>
          <w:rFonts w:ascii="Arial" w:hAnsi="Arial" w:cs="Arial"/>
        </w:rPr>
        <w:t xml:space="preserve">zwei Dinge: Erstens besteht hoher Handlungsbedarf und zweitens </w:t>
      </w:r>
      <w:r w:rsidR="00541F7B">
        <w:rPr>
          <w:rFonts w:ascii="Arial" w:hAnsi="Arial" w:cs="Arial"/>
        </w:rPr>
        <w:t>bewährt sich das Konzept aus Online-Kooperation und verstärkter Kommunikation schon jetzt</w:t>
      </w:r>
      <w:r w:rsidR="007621C4">
        <w:rPr>
          <w:rFonts w:ascii="Arial" w:hAnsi="Arial" w:cs="Arial"/>
        </w:rPr>
        <w:t>“</w:t>
      </w:r>
      <w:r w:rsidR="00B64BD7">
        <w:rPr>
          <w:rFonts w:ascii="Arial" w:hAnsi="Arial" w:cs="Arial"/>
        </w:rPr>
        <w:t>,</w:t>
      </w:r>
      <w:r w:rsidR="007621C4">
        <w:rPr>
          <w:rFonts w:ascii="Arial" w:hAnsi="Arial" w:cs="Arial"/>
        </w:rPr>
        <w:t xml:space="preserve"> fasst Projektleiter Prof. Jürgen Osterbrink </w:t>
      </w:r>
      <w:r w:rsidR="000E5ADB">
        <w:rPr>
          <w:rFonts w:ascii="Arial" w:hAnsi="Arial" w:cs="Arial"/>
        </w:rPr>
        <w:t xml:space="preserve">von der Paracelsus Medizinischen Privatuniversität (PMU) </w:t>
      </w:r>
      <w:r w:rsidR="007621C4">
        <w:rPr>
          <w:rFonts w:ascii="Arial" w:hAnsi="Arial" w:cs="Arial"/>
        </w:rPr>
        <w:t>die ersten Monate nach Projektstart zusammen</w:t>
      </w:r>
      <w:r w:rsidR="00541F7B">
        <w:rPr>
          <w:rFonts w:ascii="Arial" w:hAnsi="Arial" w:cs="Arial"/>
        </w:rPr>
        <w:t>. Es sei bekannt, dass gerade im Bereich Arzneimitteltherapiesicherheit Schuldzuweisungen in eine Sackgasse führten</w:t>
      </w:r>
      <w:r w:rsidR="00D12E85">
        <w:rPr>
          <w:rFonts w:ascii="Arial" w:hAnsi="Arial" w:cs="Arial"/>
        </w:rPr>
        <w:t>:</w:t>
      </w:r>
      <w:r w:rsidR="00541F7B">
        <w:rPr>
          <w:rFonts w:ascii="Arial" w:hAnsi="Arial" w:cs="Arial"/>
        </w:rPr>
        <w:t xml:space="preserve"> </w:t>
      </w:r>
      <w:r w:rsidR="00D12E85">
        <w:rPr>
          <w:rFonts w:ascii="Arial" w:hAnsi="Arial" w:cs="Arial"/>
        </w:rPr>
        <w:t>„</w:t>
      </w:r>
      <w:r w:rsidR="00541F7B">
        <w:rPr>
          <w:rFonts w:ascii="Arial" w:hAnsi="Arial" w:cs="Arial"/>
        </w:rPr>
        <w:t>Neue und innovative Konzepte, vor allem E-</w:t>
      </w:r>
      <w:proofErr w:type="spellStart"/>
      <w:r w:rsidR="00541F7B">
        <w:rPr>
          <w:rFonts w:ascii="Arial" w:hAnsi="Arial" w:cs="Arial"/>
        </w:rPr>
        <w:t>Health</w:t>
      </w:r>
      <w:proofErr w:type="spellEnd"/>
      <w:r w:rsidR="00541F7B">
        <w:rPr>
          <w:rFonts w:ascii="Arial" w:hAnsi="Arial" w:cs="Arial"/>
        </w:rPr>
        <w:t>-Lösungen, leisten hingegen einen wichtigen Beitrag zur besseren Vernetzung der beteiligten Berufsgruppen“.</w:t>
      </w:r>
    </w:p>
    <w:p w14:paraId="79B45BF9" w14:textId="77777777" w:rsidR="000E5ADB" w:rsidRDefault="000E5ADB" w:rsidP="007079DE">
      <w:pPr>
        <w:pStyle w:val="Kopfzeile"/>
        <w:tabs>
          <w:tab w:val="clear" w:pos="4536"/>
          <w:tab w:val="clear" w:pos="9072"/>
        </w:tabs>
        <w:spacing w:line="360" w:lineRule="auto"/>
        <w:ind w:right="-1"/>
        <w:rPr>
          <w:rFonts w:ascii="Arial" w:hAnsi="Arial" w:cs="Arial"/>
        </w:rPr>
      </w:pPr>
    </w:p>
    <w:p w14:paraId="17394BBB" w14:textId="77777777" w:rsidR="001C37CA" w:rsidRDefault="001C37CA" w:rsidP="007079DE">
      <w:pPr>
        <w:pStyle w:val="Kopfzeile"/>
        <w:tabs>
          <w:tab w:val="clear" w:pos="4536"/>
          <w:tab w:val="clear" w:pos="9072"/>
        </w:tabs>
        <w:spacing w:line="360" w:lineRule="auto"/>
        <w:ind w:right="-1"/>
        <w:rPr>
          <w:rFonts w:ascii="Arial" w:hAnsi="Arial" w:cs="Arial"/>
        </w:rPr>
      </w:pPr>
    </w:p>
    <w:p w14:paraId="0C1B0A8C" w14:textId="77777777" w:rsidR="001C37CA" w:rsidRDefault="001C37CA" w:rsidP="007079DE">
      <w:pPr>
        <w:pStyle w:val="Kopfzeile"/>
        <w:tabs>
          <w:tab w:val="clear" w:pos="4536"/>
          <w:tab w:val="clear" w:pos="9072"/>
        </w:tabs>
        <w:spacing w:line="360" w:lineRule="auto"/>
        <w:ind w:right="-1"/>
        <w:rPr>
          <w:rFonts w:ascii="Arial" w:hAnsi="Arial" w:cs="Arial"/>
        </w:rPr>
      </w:pPr>
    </w:p>
    <w:p w14:paraId="04704686" w14:textId="77777777" w:rsidR="001C37CA" w:rsidRDefault="001C37CA" w:rsidP="007079DE">
      <w:pPr>
        <w:pStyle w:val="Kopfzeile"/>
        <w:tabs>
          <w:tab w:val="clear" w:pos="4536"/>
          <w:tab w:val="clear" w:pos="9072"/>
        </w:tabs>
        <w:spacing w:line="360" w:lineRule="auto"/>
        <w:ind w:right="-1"/>
        <w:rPr>
          <w:rFonts w:ascii="Arial" w:hAnsi="Arial" w:cs="Arial"/>
        </w:rPr>
      </w:pPr>
    </w:p>
    <w:p w14:paraId="14F45F68" w14:textId="77777777" w:rsidR="00FA760D" w:rsidRDefault="00FA760D" w:rsidP="007079DE">
      <w:pPr>
        <w:pStyle w:val="Kopfzeile"/>
        <w:tabs>
          <w:tab w:val="clear" w:pos="4536"/>
          <w:tab w:val="clear" w:pos="9072"/>
        </w:tabs>
        <w:spacing w:line="360" w:lineRule="auto"/>
        <w:ind w:right="-1"/>
        <w:rPr>
          <w:rFonts w:ascii="Arial" w:hAnsi="Arial" w:cs="Arial"/>
        </w:rPr>
      </w:pPr>
    </w:p>
    <w:p w14:paraId="624E35DB" w14:textId="1AE98A4B" w:rsidR="009C4CFF" w:rsidRDefault="000E5ADB" w:rsidP="007079DE">
      <w:pPr>
        <w:pStyle w:val="Kopfzeile"/>
        <w:tabs>
          <w:tab w:val="clear" w:pos="4536"/>
          <w:tab w:val="clear" w:pos="9072"/>
        </w:tabs>
        <w:spacing w:line="360" w:lineRule="auto"/>
        <w:ind w:right="-1"/>
        <w:rPr>
          <w:rFonts w:ascii="Arial" w:hAnsi="Arial" w:cs="Arial"/>
        </w:rPr>
      </w:pPr>
      <w:r>
        <w:rPr>
          <w:rFonts w:ascii="Arial" w:hAnsi="Arial" w:cs="Arial"/>
        </w:rPr>
        <w:t xml:space="preserve">Die im Laufe der ersten Monate </w:t>
      </w:r>
      <w:r w:rsidR="00200A77">
        <w:rPr>
          <w:rFonts w:ascii="Arial" w:hAnsi="Arial" w:cs="Arial"/>
        </w:rPr>
        <w:t>in den neu</w:t>
      </w:r>
      <w:r>
        <w:rPr>
          <w:rFonts w:ascii="Arial" w:hAnsi="Arial" w:cs="Arial"/>
        </w:rPr>
        <w:t xml:space="preserve">n teilnehmenden Altenheimen erhobenen Daten sprechen eine deutliche Sprache. „71,7 Prozent der 120 in die Erhebung eingeschlossenen Bewohner haben kognitive Einschränkungen. Rund 57 Prozent zeigen eine Neigung zum Delir und etwa 55 Prozent haben ausgeprägte Mobilitätseinschränkungen“ berichtet </w:t>
      </w:r>
      <w:proofErr w:type="spellStart"/>
      <w:r w:rsidR="00200A77">
        <w:rPr>
          <w:rFonts w:ascii="Arial" w:hAnsi="Arial" w:cs="Arial"/>
        </w:rPr>
        <w:t>Osterbrinks</w:t>
      </w:r>
      <w:proofErr w:type="spellEnd"/>
      <w:r w:rsidR="00200A77">
        <w:rPr>
          <w:rFonts w:ascii="Arial" w:hAnsi="Arial" w:cs="Arial"/>
        </w:rPr>
        <w:t xml:space="preserve"> Kollegin Nadja Nestler. Über 90% </w:t>
      </w:r>
      <w:r w:rsidR="00BE1C53">
        <w:rPr>
          <w:rFonts w:ascii="Arial" w:hAnsi="Arial" w:cs="Arial"/>
        </w:rPr>
        <w:t xml:space="preserve">der Bewohner </w:t>
      </w:r>
      <w:r w:rsidR="00200A77">
        <w:rPr>
          <w:rFonts w:ascii="Arial" w:hAnsi="Arial" w:cs="Arial"/>
        </w:rPr>
        <w:t>ha</w:t>
      </w:r>
      <w:r w:rsidR="001C37CA">
        <w:rPr>
          <w:rFonts w:ascii="Arial" w:hAnsi="Arial" w:cs="Arial"/>
        </w:rPr>
        <w:t>ben</w:t>
      </w:r>
      <w:r w:rsidR="00200A77">
        <w:rPr>
          <w:rFonts w:ascii="Arial" w:hAnsi="Arial" w:cs="Arial"/>
        </w:rPr>
        <w:t xml:space="preserve"> eine Pfleges</w:t>
      </w:r>
      <w:r w:rsidR="001C37CA">
        <w:rPr>
          <w:rFonts w:ascii="Arial" w:hAnsi="Arial" w:cs="Arial"/>
        </w:rPr>
        <w:t>tufe, das Durchschnittsalter liegt</w:t>
      </w:r>
      <w:r w:rsidR="00200A77">
        <w:rPr>
          <w:rFonts w:ascii="Arial" w:hAnsi="Arial" w:cs="Arial"/>
        </w:rPr>
        <w:t xml:space="preserve"> bei 85,2 Jahren. Polymedikation sei Alltag in allen untersuchten Heimen. „Die Teilnehmer unserer Studie nehmen im Durchsc</w:t>
      </w:r>
      <w:r w:rsidR="001C37CA">
        <w:rPr>
          <w:rFonts w:ascii="Arial" w:hAnsi="Arial" w:cs="Arial"/>
        </w:rPr>
        <w:t>h</w:t>
      </w:r>
      <w:r w:rsidR="00200A77">
        <w:rPr>
          <w:rFonts w:ascii="Arial" w:hAnsi="Arial" w:cs="Arial"/>
        </w:rPr>
        <w:t xml:space="preserve">nitt </w:t>
      </w:r>
      <w:r w:rsidR="00BE1C53">
        <w:rPr>
          <w:rFonts w:ascii="Arial" w:hAnsi="Arial" w:cs="Arial"/>
        </w:rPr>
        <w:t>11,4</w:t>
      </w:r>
      <w:r w:rsidR="00200A77">
        <w:rPr>
          <w:rFonts w:ascii="Arial" w:hAnsi="Arial" w:cs="Arial"/>
        </w:rPr>
        <w:t xml:space="preserve"> Medikamente ein. </w:t>
      </w:r>
      <w:r w:rsidR="00BE1C53">
        <w:rPr>
          <w:rFonts w:ascii="Arial" w:hAnsi="Arial" w:cs="Arial"/>
        </w:rPr>
        <w:t xml:space="preserve">Dabei wurden maximal 29 Medikamente </w:t>
      </w:r>
      <w:r w:rsidR="003D1602">
        <w:rPr>
          <w:rFonts w:ascii="Arial" w:hAnsi="Arial" w:cs="Arial"/>
        </w:rPr>
        <w:t xml:space="preserve">(Minimum </w:t>
      </w:r>
      <w:r w:rsidR="00912D73">
        <w:rPr>
          <w:rFonts w:ascii="Arial" w:hAnsi="Arial" w:cs="Arial"/>
        </w:rPr>
        <w:t>ein</w:t>
      </w:r>
      <w:r w:rsidR="003D1602">
        <w:rPr>
          <w:rFonts w:ascii="Arial" w:hAnsi="Arial" w:cs="Arial"/>
        </w:rPr>
        <w:t xml:space="preserve"> Medikament) </w:t>
      </w:r>
      <w:r w:rsidR="00BE1C53">
        <w:rPr>
          <w:rFonts w:ascii="Arial" w:hAnsi="Arial" w:cs="Arial"/>
        </w:rPr>
        <w:t>eingenommen</w:t>
      </w:r>
      <w:r w:rsidR="00B64BD7">
        <w:rPr>
          <w:rFonts w:ascii="Arial" w:hAnsi="Arial" w:cs="Arial"/>
        </w:rPr>
        <w:t>,</w:t>
      </w:r>
      <w:r w:rsidR="00BE1C53">
        <w:rPr>
          <w:rFonts w:ascii="Arial" w:hAnsi="Arial" w:cs="Arial"/>
        </w:rPr>
        <w:t xml:space="preserve"> und in</w:t>
      </w:r>
      <w:r w:rsidR="00B85172">
        <w:rPr>
          <w:rFonts w:ascii="Arial" w:hAnsi="Arial" w:cs="Arial"/>
        </w:rPr>
        <w:t xml:space="preserve"> der Summe sind </w:t>
      </w:r>
      <w:r w:rsidR="00BE1C53">
        <w:rPr>
          <w:rFonts w:ascii="Arial" w:hAnsi="Arial" w:cs="Arial"/>
        </w:rPr>
        <w:t>1367 Medikamente erhoben worden.</w:t>
      </w:r>
      <w:r w:rsidR="003D1602">
        <w:rPr>
          <w:rFonts w:ascii="Arial" w:hAnsi="Arial" w:cs="Arial"/>
        </w:rPr>
        <w:t xml:space="preserve"> </w:t>
      </w:r>
    </w:p>
    <w:p w14:paraId="6D74EEB8" w14:textId="77777777" w:rsidR="00307470" w:rsidRDefault="00307470" w:rsidP="00307470">
      <w:pPr>
        <w:pStyle w:val="Kopfzeile"/>
        <w:tabs>
          <w:tab w:val="clear" w:pos="4536"/>
          <w:tab w:val="clear" w:pos="9072"/>
        </w:tabs>
        <w:spacing w:line="360" w:lineRule="auto"/>
        <w:ind w:right="-1"/>
        <w:rPr>
          <w:rFonts w:ascii="Arial" w:hAnsi="Arial" w:cs="Arial"/>
        </w:rPr>
      </w:pPr>
    </w:p>
    <w:p w14:paraId="39F6F2B8" w14:textId="4CEC9DB6" w:rsidR="007F4987" w:rsidRDefault="00307470" w:rsidP="007079DE">
      <w:pPr>
        <w:pStyle w:val="Kopfzeile"/>
        <w:tabs>
          <w:tab w:val="clear" w:pos="4536"/>
          <w:tab w:val="clear" w:pos="9072"/>
        </w:tabs>
        <w:spacing w:line="360" w:lineRule="auto"/>
        <w:ind w:right="-1"/>
        <w:rPr>
          <w:rFonts w:ascii="Arial" w:hAnsi="Arial" w:cs="Arial"/>
        </w:rPr>
      </w:pPr>
      <w:r>
        <w:rPr>
          <w:rFonts w:ascii="Arial" w:hAnsi="Arial" w:cs="Arial"/>
        </w:rPr>
        <w:t xml:space="preserve">„Die eigens für InTherAKT entwickelte Online-Plattform ist deswegen so hilfreich, weil Abstimmungen </w:t>
      </w:r>
      <w:r w:rsidR="000A33C9">
        <w:rPr>
          <w:rFonts w:ascii="Arial" w:hAnsi="Arial" w:cs="Arial"/>
        </w:rPr>
        <w:t>bedarfsgerecht und individuell erfolgen können</w:t>
      </w:r>
      <w:r>
        <w:rPr>
          <w:rFonts w:ascii="Arial" w:hAnsi="Arial" w:cs="Arial"/>
        </w:rPr>
        <w:t>“</w:t>
      </w:r>
      <w:r w:rsidR="00B64BD7">
        <w:rPr>
          <w:rFonts w:ascii="Arial" w:hAnsi="Arial" w:cs="Arial"/>
        </w:rPr>
        <w:t>,</w:t>
      </w:r>
      <w:r>
        <w:rPr>
          <w:rFonts w:ascii="Arial" w:hAnsi="Arial" w:cs="Arial"/>
        </w:rPr>
        <w:t xml:space="preserve"> erläutert Prof. Maria Flamm, ebenfalls Projektleiterin </w:t>
      </w:r>
      <w:r w:rsidR="007F4987">
        <w:rPr>
          <w:rFonts w:ascii="Arial" w:hAnsi="Arial" w:cs="Arial"/>
        </w:rPr>
        <w:t xml:space="preserve">und Lehrstuhlinhaberin an der PMU, </w:t>
      </w:r>
      <w:r>
        <w:rPr>
          <w:rFonts w:ascii="Arial" w:hAnsi="Arial" w:cs="Arial"/>
        </w:rPr>
        <w:t>die Bedeutung der E-</w:t>
      </w:r>
      <w:proofErr w:type="spellStart"/>
      <w:r>
        <w:rPr>
          <w:rFonts w:ascii="Arial" w:hAnsi="Arial" w:cs="Arial"/>
        </w:rPr>
        <w:t>Health</w:t>
      </w:r>
      <w:proofErr w:type="spellEnd"/>
      <w:r>
        <w:rPr>
          <w:rFonts w:ascii="Arial" w:hAnsi="Arial" w:cs="Arial"/>
        </w:rPr>
        <w:t xml:space="preserve">-Lösung. </w:t>
      </w:r>
      <w:r w:rsidR="009C4CFF">
        <w:rPr>
          <w:rFonts w:ascii="Arial" w:hAnsi="Arial" w:cs="Arial"/>
        </w:rPr>
        <w:t xml:space="preserve">Um unerwünschten Arzneimittelwirkungen auf die Spur zu kommen und ihnen vorzubeugen, werden </w:t>
      </w:r>
      <w:r w:rsidR="001C37CA">
        <w:rPr>
          <w:rFonts w:ascii="Arial" w:hAnsi="Arial" w:cs="Arial"/>
        </w:rPr>
        <w:t xml:space="preserve">bei InTherAKT </w:t>
      </w:r>
      <w:r w:rsidR="009C4CFF">
        <w:rPr>
          <w:rFonts w:ascii="Arial" w:hAnsi="Arial" w:cs="Arial"/>
        </w:rPr>
        <w:t>mögliche Symptome einer Arzneimittelunverträglichkeit bei den Bewohnerinnen und Bewohner</w:t>
      </w:r>
      <w:r w:rsidR="00B64BD7">
        <w:rPr>
          <w:rFonts w:ascii="Arial" w:hAnsi="Arial" w:cs="Arial"/>
        </w:rPr>
        <w:t>n</w:t>
      </w:r>
      <w:r w:rsidR="009C4CFF">
        <w:rPr>
          <w:rFonts w:ascii="Arial" w:hAnsi="Arial" w:cs="Arial"/>
        </w:rPr>
        <w:t xml:space="preserve"> der Heime</w:t>
      </w:r>
      <w:r w:rsidR="00BE1C53">
        <w:rPr>
          <w:rFonts w:ascii="Arial" w:hAnsi="Arial" w:cs="Arial"/>
        </w:rPr>
        <w:t xml:space="preserve"> systematisch</w:t>
      </w:r>
      <w:r w:rsidR="009C4CFF">
        <w:rPr>
          <w:rFonts w:ascii="Arial" w:hAnsi="Arial" w:cs="Arial"/>
        </w:rPr>
        <w:t xml:space="preserve"> </w:t>
      </w:r>
      <w:r w:rsidR="00BE1C53">
        <w:rPr>
          <w:rFonts w:ascii="Arial" w:hAnsi="Arial" w:cs="Arial"/>
        </w:rPr>
        <w:t>von den</w:t>
      </w:r>
      <w:r w:rsidR="009C4CFF">
        <w:rPr>
          <w:rFonts w:ascii="Arial" w:hAnsi="Arial" w:cs="Arial"/>
        </w:rPr>
        <w:t xml:space="preserve"> Pfleg</w:t>
      </w:r>
      <w:r w:rsidR="00BE1C53">
        <w:rPr>
          <w:rFonts w:ascii="Arial" w:hAnsi="Arial" w:cs="Arial"/>
        </w:rPr>
        <w:t>enden</w:t>
      </w:r>
      <w:r w:rsidR="009C4CFF">
        <w:rPr>
          <w:rFonts w:ascii="Arial" w:hAnsi="Arial" w:cs="Arial"/>
        </w:rPr>
        <w:t xml:space="preserve"> erfasst und in d</w:t>
      </w:r>
      <w:r w:rsidR="00BE1C53">
        <w:rPr>
          <w:rFonts w:ascii="Arial" w:hAnsi="Arial" w:cs="Arial"/>
        </w:rPr>
        <w:t>er</w:t>
      </w:r>
      <w:r w:rsidR="009C4CFF">
        <w:rPr>
          <w:rFonts w:ascii="Arial" w:hAnsi="Arial" w:cs="Arial"/>
        </w:rPr>
        <w:t xml:space="preserve"> Online-Plattform </w:t>
      </w:r>
      <w:r w:rsidR="00BE1C53">
        <w:rPr>
          <w:rFonts w:ascii="Arial" w:hAnsi="Arial" w:cs="Arial"/>
        </w:rPr>
        <w:t>dokumentiert</w:t>
      </w:r>
      <w:r w:rsidR="009C4CFF">
        <w:rPr>
          <w:rFonts w:ascii="Arial" w:hAnsi="Arial" w:cs="Arial"/>
        </w:rPr>
        <w:t>.</w:t>
      </w:r>
      <w:r w:rsidR="00AA1FE2">
        <w:rPr>
          <w:rFonts w:ascii="Arial" w:hAnsi="Arial" w:cs="Arial"/>
        </w:rPr>
        <w:t xml:space="preserve"> Auch die</w:t>
      </w:r>
      <w:r w:rsidR="00B85172">
        <w:rPr>
          <w:rFonts w:ascii="Arial" w:hAnsi="Arial" w:cs="Arial"/>
        </w:rPr>
        <w:t xml:space="preserve"> genaue Medikation wird dort eingegeben.</w:t>
      </w:r>
      <w:r w:rsidR="009C4CFF">
        <w:rPr>
          <w:rFonts w:ascii="Arial" w:hAnsi="Arial" w:cs="Arial"/>
        </w:rPr>
        <w:t xml:space="preserve"> </w:t>
      </w:r>
      <w:r w:rsidR="00BE1C53">
        <w:rPr>
          <w:rFonts w:ascii="Arial" w:hAnsi="Arial" w:cs="Arial"/>
        </w:rPr>
        <w:t>Sowohl der behandelnde Hausarzt als auch der versorgende Apotheker werden über mögliche Therapiebeobachtungen informiert. Damit liegt erstmals allen Beteiligten die gleiche Information über den Patienten vor</w:t>
      </w:r>
      <w:r w:rsidR="00B64BD7">
        <w:rPr>
          <w:rFonts w:ascii="Arial" w:hAnsi="Arial" w:cs="Arial"/>
        </w:rPr>
        <w:t>,</w:t>
      </w:r>
      <w:r w:rsidR="00BE1C53">
        <w:rPr>
          <w:rFonts w:ascii="Arial" w:hAnsi="Arial" w:cs="Arial"/>
        </w:rPr>
        <w:t xml:space="preserve"> und mögliche unerwünschte Arzneiwirkungen können gemeinsam beobachtet und analysiert werd</w:t>
      </w:r>
      <w:r w:rsidR="00B85172">
        <w:rPr>
          <w:rFonts w:ascii="Arial" w:hAnsi="Arial" w:cs="Arial"/>
        </w:rPr>
        <w:t>en.</w:t>
      </w:r>
      <w:r w:rsidR="00AA1FE2">
        <w:rPr>
          <w:rFonts w:ascii="Arial" w:hAnsi="Arial" w:cs="Arial"/>
        </w:rPr>
        <w:t xml:space="preserve"> Die teilnehmenden 14 Hausärzte können so die Arzneimitteltherapie der Patienten überprüfen.</w:t>
      </w:r>
      <w:r w:rsidR="009C4CFF">
        <w:rPr>
          <w:rFonts w:ascii="Arial" w:hAnsi="Arial" w:cs="Arial"/>
        </w:rPr>
        <w:t xml:space="preserve"> </w:t>
      </w:r>
    </w:p>
    <w:p w14:paraId="51CA49A5" w14:textId="77777777" w:rsidR="007F4987" w:rsidRDefault="007F4987" w:rsidP="007079DE">
      <w:pPr>
        <w:pStyle w:val="Kopfzeile"/>
        <w:tabs>
          <w:tab w:val="clear" w:pos="4536"/>
          <w:tab w:val="clear" w:pos="9072"/>
        </w:tabs>
        <w:spacing w:line="360" w:lineRule="auto"/>
        <w:ind w:right="-1"/>
        <w:rPr>
          <w:rFonts w:ascii="Arial" w:hAnsi="Arial" w:cs="Arial"/>
        </w:rPr>
      </w:pPr>
    </w:p>
    <w:p w14:paraId="58781FBF" w14:textId="008FC2DA" w:rsidR="000E5ADB" w:rsidRDefault="002503B5" w:rsidP="007079DE">
      <w:pPr>
        <w:pStyle w:val="Kopfzeile"/>
        <w:tabs>
          <w:tab w:val="clear" w:pos="4536"/>
          <w:tab w:val="clear" w:pos="9072"/>
        </w:tabs>
        <w:spacing w:line="360" w:lineRule="auto"/>
        <w:ind w:right="-1"/>
        <w:rPr>
          <w:rFonts w:ascii="Arial" w:hAnsi="Arial" w:cs="Arial"/>
        </w:rPr>
      </w:pPr>
      <w:r>
        <w:rPr>
          <w:rFonts w:ascii="Arial" w:hAnsi="Arial" w:cs="Arial"/>
        </w:rPr>
        <w:t xml:space="preserve">Systematisch werden auch die jeweiligen heimversorgenden Apotheker der </w:t>
      </w:r>
      <w:r w:rsidR="00D12E85">
        <w:rPr>
          <w:rFonts w:ascii="Arial" w:hAnsi="Arial" w:cs="Arial"/>
        </w:rPr>
        <w:t>elf</w:t>
      </w:r>
      <w:r w:rsidR="009C4CFF">
        <w:rPr>
          <w:rFonts w:ascii="Arial" w:hAnsi="Arial" w:cs="Arial"/>
        </w:rPr>
        <w:t xml:space="preserve"> </w:t>
      </w:r>
      <w:r>
        <w:rPr>
          <w:rFonts w:ascii="Arial" w:hAnsi="Arial" w:cs="Arial"/>
        </w:rPr>
        <w:t xml:space="preserve">teilnehmenden Apotheken </w:t>
      </w:r>
      <w:r w:rsidR="009C4CFF">
        <w:rPr>
          <w:rFonts w:ascii="Arial" w:hAnsi="Arial" w:cs="Arial"/>
        </w:rPr>
        <w:t>online zur Beurteilung hinzugezogen. „Auf diese Weise können mögliche Interaktionen von Wirkstoffen ebenso ermittelt werd</w:t>
      </w:r>
      <w:r w:rsidR="001C37CA">
        <w:rPr>
          <w:rFonts w:ascii="Arial" w:hAnsi="Arial" w:cs="Arial"/>
        </w:rPr>
        <w:t xml:space="preserve">en wie Dosierungs- oder </w:t>
      </w:r>
      <w:r>
        <w:rPr>
          <w:rFonts w:ascii="Arial" w:hAnsi="Arial" w:cs="Arial"/>
        </w:rPr>
        <w:t xml:space="preserve">Kohärenzprobleme </w:t>
      </w:r>
      <w:r w:rsidR="009C4CFF">
        <w:rPr>
          <w:rFonts w:ascii="Arial" w:hAnsi="Arial" w:cs="Arial"/>
        </w:rPr>
        <w:t xml:space="preserve">oder andere typische Auslöser unerwünschter Arzneimittelereignisse“, berichtet </w:t>
      </w:r>
      <w:r>
        <w:rPr>
          <w:rFonts w:ascii="Arial" w:hAnsi="Arial" w:cs="Arial"/>
        </w:rPr>
        <w:t>Prof. Georg Hempel</w:t>
      </w:r>
      <w:r w:rsidR="009C4CFF">
        <w:rPr>
          <w:rFonts w:ascii="Arial" w:hAnsi="Arial" w:cs="Arial"/>
        </w:rPr>
        <w:t>. De</w:t>
      </w:r>
      <w:r>
        <w:rPr>
          <w:rFonts w:ascii="Arial" w:hAnsi="Arial" w:cs="Arial"/>
        </w:rPr>
        <w:t>r</w:t>
      </w:r>
      <w:r w:rsidR="009C4CFF">
        <w:rPr>
          <w:rFonts w:ascii="Arial" w:hAnsi="Arial" w:cs="Arial"/>
        </w:rPr>
        <w:t xml:space="preserve"> Pharmazeut von der Westfälischen Wilhelms-Universität</w:t>
      </w:r>
      <w:r w:rsidR="007F4987">
        <w:rPr>
          <w:rFonts w:ascii="Arial" w:hAnsi="Arial" w:cs="Arial"/>
        </w:rPr>
        <w:t xml:space="preserve"> ist </w:t>
      </w:r>
      <w:r>
        <w:rPr>
          <w:rFonts w:ascii="Arial" w:hAnsi="Arial" w:cs="Arial"/>
        </w:rPr>
        <w:t>gemeinsam mit seiner Kollegin Isabel Waltering und Herrn</w:t>
      </w:r>
      <w:r w:rsidR="007F4987">
        <w:rPr>
          <w:rFonts w:ascii="Arial" w:hAnsi="Arial" w:cs="Arial"/>
        </w:rPr>
        <w:t xml:space="preserve"> Dr. </w:t>
      </w:r>
      <w:r>
        <w:rPr>
          <w:rFonts w:ascii="Arial" w:hAnsi="Arial" w:cs="Arial"/>
        </w:rPr>
        <w:t xml:space="preserve">med. </w:t>
      </w:r>
      <w:r w:rsidR="007F4987">
        <w:rPr>
          <w:rFonts w:ascii="Arial" w:hAnsi="Arial" w:cs="Arial"/>
        </w:rPr>
        <w:t xml:space="preserve">Jochen Schuler im Projekt </w:t>
      </w:r>
      <w:r>
        <w:rPr>
          <w:rFonts w:ascii="Arial" w:hAnsi="Arial" w:cs="Arial"/>
        </w:rPr>
        <w:t xml:space="preserve">in </w:t>
      </w:r>
      <w:r w:rsidR="007F4987">
        <w:rPr>
          <w:rFonts w:ascii="Arial" w:hAnsi="Arial" w:cs="Arial"/>
        </w:rPr>
        <w:t>die fachspezifischen Schulungen zur Arzneimittelsicherheit</w:t>
      </w:r>
      <w:r w:rsidR="001C37CA">
        <w:rPr>
          <w:rFonts w:ascii="Arial" w:hAnsi="Arial" w:cs="Arial"/>
        </w:rPr>
        <w:t xml:space="preserve"> </w:t>
      </w:r>
      <w:r>
        <w:rPr>
          <w:rFonts w:ascii="Arial" w:hAnsi="Arial" w:cs="Arial"/>
        </w:rPr>
        <w:t>eingebunden</w:t>
      </w:r>
      <w:r w:rsidR="007F4987">
        <w:rPr>
          <w:rFonts w:ascii="Arial" w:hAnsi="Arial" w:cs="Arial"/>
        </w:rPr>
        <w:t xml:space="preserve">. „Wir informieren </w:t>
      </w:r>
      <w:r w:rsidR="003D1602">
        <w:rPr>
          <w:rFonts w:ascii="Arial" w:hAnsi="Arial" w:cs="Arial"/>
        </w:rPr>
        <w:t xml:space="preserve">gemeinsam als Ärzte und Apotheker </w:t>
      </w:r>
      <w:r w:rsidR="007F4987">
        <w:rPr>
          <w:rFonts w:ascii="Arial" w:hAnsi="Arial" w:cs="Arial"/>
        </w:rPr>
        <w:t>über die wichtigen Kriterien und Fehlerursachen, vor allem aber auch darüber, wie eine sichere Arzneimitteltherapie umgesetzt werden kann“.</w:t>
      </w:r>
    </w:p>
    <w:p w14:paraId="1366D64E" w14:textId="77777777" w:rsidR="00200A77" w:rsidRDefault="00200A77" w:rsidP="007079DE">
      <w:pPr>
        <w:pStyle w:val="Kopfzeile"/>
        <w:tabs>
          <w:tab w:val="clear" w:pos="4536"/>
          <w:tab w:val="clear" w:pos="9072"/>
        </w:tabs>
        <w:spacing w:line="360" w:lineRule="auto"/>
        <w:ind w:right="-1"/>
        <w:rPr>
          <w:rFonts w:ascii="Arial" w:hAnsi="Arial" w:cs="Arial"/>
        </w:rPr>
      </w:pPr>
    </w:p>
    <w:p w14:paraId="6B3821BC" w14:textId="77777777" w:rsidR="001C37CA" w:rsidRDefault="001C37CA" w:rsidP="004D2601">
      <w:pPr>
        <w:pStyle w:val="Kopfzeile"/>
        <w:tabs>
          <w:tab w:val="clear" w:pos="4536"/>
          <w:tab w:val="clear" w:pos="9072"/>
        </w:tabs>
        <w:spacing w:line="360" w:lineRule="auto"/>
        <w:ind w:right="-1"/>
        <w:rPr>
          <w:rFonts w:ascii="Arial" w:hAnsi="Arial" w:cs="Arial"/>
        </w:rPr>
      </w:pPr>
    </w:p>
    <w:p w14:paraId="48682C08" w14:textId="77777777" w:rsidR="001C37CA" w:rsidRDefault="001C37CA" w:rsidP="007079DE">
      <w:pPr>
        <w:pStyle w:val="Kopfzeile"/>
        <w:tabs>
          <w:tab w:val="clear" w:pos="4536"/>
          <w:tab w:val="clear" w:pos="9072"/>
        </w:tabs>
        <w:spacing w:line="360" w:lineRule="auto"/>
        <w:ind w:right="-1"/>
        <w:rPr>
          <w:rFonts w:ascii="Arial" w:hAnsi="Arial" w:cs="Arial"/>
        </w:rPr>
      </w:pPr>
    </w:p>
    <w:p w14:paraId="5F6E0FDD" w14:textId="77777777" w:rsidR="00777470" w:rsidRPr="00777470" w:rsidRDefault="00777470" w:rsidP="007079DE">
      <w:pPr>
        <w:pStyle w:val="Kopfzeile"/>
        <w:tabs>
          <w:tab w:val="clear" w:pos="4536"/>
          <w:tab w:val="clear" w:pos="9072"/>
        </w:tabs>
        <w:spacing w:line="360" w:lineRule="auto"/>
        <w:ind w:right="-1"/>
        <w:rPr>
          <w:rFonts w:ascii="Arial" w:hAnsi="Arial" w:cs="Arial"/>
          <w:b/>
        </w:rPr>
      </w:pPr>
      <w:r w:rsidRPr="00777470">
        <w:rPr>
          <w:rFonts w:ascii="Arial" w:hAnsi="Arial" w:cs="Arial"/>
          <w:b/>
        </w:rPr>
        <w:t>Bildmaterial:</w:t>
      </w:r>
    </w:p>
    <w:p w14:paraId="1C636CC6" w14:textId="77777777" w:rsidR="00777470" w:rsidRDefault="00777470" w:rsidP="007079DE">
      <w:pPr>
        <w:pStyle w:val="Kopfzeile"/>
        <w:tabs>
          <w:tab w:val="clear" w:pos="4536"/>
          <w:tab w:val="clear" w:pos="9072"/>
        </w:tabs>
        <w:spacing w:line="360" w:lineRule="auto"/>
        <w:ind w:right="-1"/>
        <w:rPr>
          <w:rFonts w:ascii="Arial" w:hAnsi="Arial" w:cs="Arial"/>
        </w:rPr>
      </w:pPr>
    </w:p>
    <w:p w14:paraId="2D50B974" w14:textId="77777777" w:rsidR="00777470" w:rsidRPr="001C37CA" w:rsidRDefault="00777470" w:rsidP="007079DE">
      <w:pPr>
        <w:pStyle w:val="Kopfzeile"/>
        <w:tabs>
          <w:tab w:val="clear" w:pos="4536"/>
          <w:tab w:val="clear" w:pos="9072"/>
        </w:tabs>
        <w:spacing w:line="360" w:lineRule="auto"/>
        <w:ind w:right="-1"/>
        <w:rPr>
          <w:rFonts w:ascii="Arial" w:hAnsi="Arial" w:cs="Arial"/>
        </w:rPr>
      </w:pPr>
      <w:r>
        <w:rPr>
          <w:rFonts w:ascii="Arial" w:hAnsi="Arial" w:cs="Arial"/>
          <w:noProof/>
          <w:lang w:eastAsia="de-DE"/>
        </w:rPr>
        <w:drawing>
          <wp:inline distT="0" distB="0" distL="0" distR="0" wp14:anchorId="69FF157A" wp14:editId="79E7E686">
            <wp:extent cx="5759450" cy="3845614"/>
            <wp:effectExtent l="0" t="0" r="0" b="2540"/>
            <wp:docPr id="1" name="Grafik 1" descr="X:\Projekte\grunenthal\bilder\IOP\29.02.16\DSC_6793_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ojekte\grunenthal\bilder\IOP\29.02.16\DSC_6793_bearbeit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845614"/>
                    </a:xfrm>
                    <a:prstGeom prst="rect">
                      <a:avLst/>
                    </a:prstGeom>
                    <a:noFill/>
                    <a:ln>
                      <a:noFill/>
                    </a:ln>
                  </pic:spPr>
                </pic:pic>
              </a:graphicData>
            </a:graphic>
          </wp:inline>
        </w:drawing>
      </w:r>
    </w:p>
    <w:p w14:paraId="0CE76299" w14:textId="77777777" w:rsidR="00B7390C" w:rsidRDefault="00B7390C" w:rsidP="007079DE">
      <w:pPr>
        <w:pStyle w:val="Kopfzeile"/>
        <w:tabs>
          <w:tab w:val="clear" w:pos="4536"/>
          <w:tab w:val="clear" w:pos="9072"/>
        </w:tabs>
        <w:spacing w:line="360" w:lineRule="auto"/>
        <w:ind w:right="-1"/>
      </w:pPr>
    </w:p>
    <w:p w14:paraId="23BE37B0" w14:textId="77777777" w:rsidR="00777470" w:rsidRDefault="00777470" w:rsidP="007079DE">
      <w:pPr>
        <w:pStyle w:val="Kopfzeile"/>
        <w:tabs>
          <w:tab w:val="clear" w:pos="4536"/>
          <w:tab w:val="clear" w:pos="9072"/>
        </w:tabs>
        <w:spacing w:line="360" w:lineRule="auto"/>
        <w:ind w:right="-1"/>
      </w:pPr>
      <w:r w:rsidRPr="00777470">
        <w:rPr>
          <w:b/>
        </w:rPr>
        <w:t>Bildzeile:</w:t>
      </w:r>
      <w:r>
        <w:t xml:space="preserve"> </w:t>
      </w:r>
    </w:p>
    <w:p w14:paraId="536B25F1" w14:textId="77777777" w:rsidR="00777470" w:rsidRDefault="00777470" w:rsidP="00694667">
      <w:pPr>
        <w:pStyle w:val="Kopfzeile"/>
        <w:tabs>
          <w:tab w:val="clear" w:pos="4536"/>
          <w:tab w:val="clear" w:pos="9072"/>
        </w:tabs>
      </w:pPr>
      <w:r w:rsidRPr="00694667">
        <w:rPr>
          <w:rFonts w:ascii="Arial" w:hAnsi="Arial" w:cs="Arial"/>
        </w:rPr>
        <w:t>Mit Hilfe einer interaktiven Online-Kommunikationsplattform können Pflegende, Hausärzte und Apotheker bei InTherAKT Daten zur Medikation und zur Begleitsymptomatik von Altenheimbewohnern erheben, austauschen und analysieren</w:t>
      </w:r>
      <w:r>
        <w:t>.</w:t>
      </w:r>
    </w:p>
    <w:p w14:paraId="509B6192" w14:textId="77777777" w:rsidR="00777470" w:rsidRDefault="00777470">
      <w:pPr>
        <w:spacing w:after="0" w:line="240" w:lineRule="auto"/>
        <w:rPr>
          <w:rFonts w:ascii="Arial" w:hAnsi="Arial" w:cs="Arial"/>
          <w:b/>
          <w:u w:val="single"/>
        </w:rPr>
      </w:pPr>
      <w:r>
        <w:rPr>
          <w:rFonts w:ascii="Arial" w:hAnsi="Arial" w:cs="Arial"/>
          <w:b/>
          <w:u w:val="single"/>
        </w:rPr>
        <w:br w:type="page"/>
      </w:r>
    </w:p>
    <w:p w14:paraId="73FB01C4" w14:textId="77777777" w:rsidR="00777470" w:rsidRDefault="00777470" w:rsidP="007079DE">
      <w:pPr>
        <w:pStyle w:val="Kopfzeile"/>
        <w:tabs>
          <w:tab w:val="clear" w:pos="4536"/>
          <w:tab w:val="clear" w:pos="9072"/>
        </w:tabs>
        <w:spacing w:line="360" w:lineRule="auto"/>
        <w:ind w:right="-1"/>
        <w:rPr>
          <w:rFonts w:ascii="Arial" w:hAnsi="Arial" w:cs="Arial"/>
          <w:b/>
          <w:u w:val="single"/>
        </w:rPr>
      </w:pPr>
    </w:p>
    <w:p w14:paraId="7F7FB356" w14:textId="77777777" w:rsidR="00777470" w:rsidRDefault="00777470" w:rsidP="007079DE">
      <w:pPr>
        <w:pStyle w:val="Kopfzeile"/>
        <w:tabs>
          <w:tab w:val="clear" w:pos="4536"/>
          <w:tab w:val="clear" w:pos="9072"/>
        </w:tabs>
        <w:spacing w:line="360" w:lineRule="auto"/>
        <w:ind w:right="-1"/>
        <w:rPr>
          <w:rFonts w:ascii="Arial" w:hAnsi="Arial" w:cs="Arial"/>
          <w:b/>
          <w:u w:val="single"/>
        </w:rPr>
      </w:pPr>
    </w:p>
    <w:p w14:paraId="610FE340" w14:textId="77777777" w:rsidR="001C21C8" w:rsidRPr="00B7390C" w:rsidRDefault="00777470" w:rsidP="007079DE">
      <w:pPr>
        <w:pStyle w:val="Kopfzeile"/>
        <w:tabs>
          <w:tab w:val="clear" w:pos="4536"/>
          <w:tab w:val="clear" w:pos="9072"/>
        </w:tabs>
        <w:spacing w:line="360" w:lineRule="auto"/>
        <w:ind w:right="-1"/>
        <w:rPr>
          <w:rFonts w:ascii="Arial" w:hAnsi="Arial" w:cs="Arial"/>
          <w:b/>
          <w:u w:val="single"/>
        </w:rPr>
      </w:pPr>
      <w:r>
        <w:rPr>
          <w:rFonts w:ascii="Arial" w:hAnsi="Arial" w:cs="Arial"/>
          <w:b/>
          <w:u w:val="single"/>
        </w:rPr>
        <w:t xml:space="preserve">Das </w:t>
      </w:r>
      <w:r w:rsidR="00B7390C" w:rsidRPr="00B7390C">
        <w:rPr>
          <w:rFonts w:ascii="Arial" w:hAnsi="Arial" w:cs="Arial"/>
          <w:b/>
          <w:u w:val="single"/>
        </w:rPr>
        <w:t>Projekt InTherAKT</w:t>
      </w:r>
    </w:p>
    <w:p w14:paraId="398DF594" w14:textId="77777777" w:rsidR="00C42EC5" w:rsidRPr="00B2564A" w:rsidRDefault="00C42EC5" w:rsidP="00C42EC5">
      <w:pPr>
        <w:pStyle w:val="Kopfzeile"/>
        <w:tabs>
          <w:tab w:val="clear" w:pos="4536"/>
          <w:tab w:val="clear" w:pos="9072"/>
        </w:tabs>
        <w:ind w:right="1699"/>
        <w:rPr>
          <w:rFonts w:ascii="Arial" w:hAnsi="Arial" w:cs="Arial"/>
          <w:b/>
        </w:rPr>
      </w:pPr>
    </w:p>
    <w:p w14:paraId="1612F4C0" w14:textId="77777777" w:rsidR="00C42EC5" w:rsidRDefault="00C42EC5" w:rsidP="00C42EC5">
      <w:pPr>
        <w:pStyle w:val="Kopfzeile"/>
        <w:tabs>
          <w:tab w:val="clear" w:pos="4536"/>
          <w:tab w:val="clear" w:pos="9072"/>
        </w:tabs>
        <w:spacing w:line="360" w:lineRule="auto"/>
        <w:ind w:right="-2"/>
        <w:rPr>
          <w:rFonts w:ascii="Arial" w:hAnsi="Arial" w:cs="Arial"/>
        </w:rPr>
      </w:pPr>
      <w:r>
        <w:rPr>
          <w:rFonts w:ascii="Arial" w:hAnsi="Arial" w:cs="Arial"/>
        </w:rPr>
        <w:t xml:space="preserve">Gerade bei Bewohnern von Altenpflegeeinrichtungen kommt es vergleichsweise häufig zu unerwünschten Arzneimitteleffekten. Die Ursachen hierfür sind vielfältig: Die Patienten sind alt und leiden oft unter mehreren Erkrankungen, zudem sind sie nicht selten dement. Hierbei handelt es sich um eine komplexe Herausforderung und die Abstimmung zwischen Arzt, Apotheker und Pflegepersonal verläuft teilweise unzureichend. Durch das Projekt </w:t>
      </w:r>
      <w:r w:rsidRPr="000154ED">
        <w:rPr>
          <w:rFonts w:ascii="Arial" w:hAnsi="Arial" w:cs="Arial"/>
          <w:b/>
        </w:rPr>
        <w:t>InTher</w:t>
      </w:r>
      <w:r>
        <w:rPr>
          <w:rFonts w:ascii="Arial" w:hAnsi="Arial" w:cs="Arial"/>
          <w:b/>
        </w:rPr>
        <w:t>AKT</w:t>
      </w:r>
      <w:r>
        <w:rPr>
          <w:rFonts w:ascii="Arial" w:hAnsi="Arial" w:cs="Arial"/>
        </w:rPr>
        <w:t xml:space="preserve"> soll die Arzneimitteltherapiesicherheit in Altenheimen verbessert werden. </w:t>
      </w:r>
    </w:p>
    <w:p w14:paraId="70443640" w14:textId="77777777" w:rsidR="00C42EC5" w:rsidRDefault="00C42EC5" w:rsidP="00C42EC5">
      <w:pPr>
        <w:pStyle w:val="Kopfzeile"/>
        <w:tabs>
          <w:tab w:val="clear" w:pos="4536"/>
          <w:tab w:val="clear" w:pos="9072"/>
        </w:tabs>
        <w:spacing w:line="360" w:lineRule="auto"/>
        <w:ind w:right="-2"/>
        <w:rPr>
          <w:rFonts w:ascii="Arial" w:hAnsi="Arial" w:cs="Arial"/>
        </w:rPr>
      </w:pPr>
    </w:p>
    <w:p w14:paraId="03E2208D" w14:textId="77777777" w:rsidR="00C42EC5" w:rsidRDefault="00C42EC5" w:rsidP="00C42EC5">
      <w:pPr>
        <w:pStyle w:val="Kopfzeile"/>
        <w:tabs>
          <w:tab w:val="clear" w:pos="4536"/>
          <w:tab w:val="clear" w:pos="9072"/>
          <w:tab w:val="left" w:pos="8505"/>
        </w:tabs>
        <w:spacing w:line="360" w:lineRule="auto"/>
        <w:rPr>
          <w:rFonts w:ascii="Arial" w:hAnsi="Arial" w:cs="Arial"/>
        </w:rPr>
      </w:pPr>
      <w:r>
        <w:rPr>
          <w:rFonts w:ascii="Arial" w:hAnsi="Arial" w:cs="Arial"/>
        </w:rPr>
        <w:t>Das Projekt ist in dieser Form mit der Einbindung von Hausärztinnen und Hausärzten, Pflegenden der Altenpflegeeinrichtungen und Apothekerinnen und Apothekern bundesweit einzigartig. Es werden erstmals abgestimmte Strategien zur Verbesserung von Gesundheit und Lebensqualität der Altenheim-Bewohner erarbeitet und andererseits auch die berufliche Zufriedenheit der beteiligten Berufsgruppen spürbar beeinflusst.</w:t>
      </w:r>
    </w:p>
    <w:p w14:paraId="150778E6" w14:textId="77777777" w:rsidR="00C42EC5" w:rsidRDefault="00C42EC5" w:rsidP="00C42EC5">
      <w:pPr>
        <w:pStyle w:val="Kopfzeile"/>
        <w:tabs>
          <w:tab w:val="clear" w:pos="4536"/>
          <w:tab w:val="clear" w:pos="9072"/>
          <w:tab w:val="left" w:pos="8505"/>
        </w:tabs>
        <w:spacing w:line="360" w:lineRule="auto"/>
        <w:rPr>
          <w:rFonts w:ascii="Arial" w:hAnsi="Arial" w:cs="Arial"/>
        </w:rPr>
      </w:pPr>
    </w:p>
    <w:p w14:paraId="5AB5C175" w14:textId="77777777" w:rsidR="008612A4" w:rsidRDefault="00E12A91" w:rsidP="00C42EC5">
      <w:pPr>
        <w:pStyle w:val="Kopfzeile"/>
        <w:tabs>
          <w:tab w:val="clear" w:pos="4536"/>
          <w:tab w:val="clear" w:pos="9072"/>
          <w:tab w:val="left" w:pos="8505"/>
        </w:tabs>
        <w:spacing w:line="360" w:lineRule="auto"/>
        <w:rPr>
          <w:rFonts w:ascii="Arial" w:hAnsi="Arial" w:cs="Arial"/>
        </w:rPr>
      </w:pPr>
      <w:r>
        <w:rPr>
          <w:rFonts w:ascii="Arial" w:hAnsi="Arial" w:cs="Arial"/>
        </w:rPr>
        <w:t>Geplant und o</w:t>
      </w:r>
      <w:r w:rsidR="008612A4">
        <w:rPr>
          <w:rFonts w:ascii="Arial" w:hAnsi="Arial" w:cs="Arial"/>
        </w:rPr>
        <w:t xml:space="preserve">rganisiert wird </w:t>
      </w:r>
      <w:r w:rsidR="008612A4" w:rsidRPr="002D3DC7">
        <w:rPr>
          <w:rFonts w:ascii="Arial" w:hAnsi="Arial" w:cs="Arial"/>
          <w:b/>
        </w:rPr>
        <w:t>InTherAKT</w:t>
      </w:r>
      <w:r w:rsidR="008612A4">
        <w:rPr>
          <w:rFonts w:ascii="Arial" w:hAnsi="Arial" w:cs="Arial"/>
        </w:rPr>
        <w:t xml:space="preserve"> von der Paracelsus </w:t>
      </w:r>
      <w:proofErr w:type="gramStart"/>
      <w:r w:rsidR="008612A4">
        <w:rPr>
          <w:rFonts w:ascii="Arial" w:hAnsi="Arial" w:cs="Arial"/>
        </w:rPr>
        <w:t>Medizinischen</w:t>
      </w:r>
      <w:proofErr w:type="gramEnd"/>
      <w:r w:rsidR="008612A4">
        <w:rPr>
          <w:rFonts w:ascii="Arial" w:hAnsi="Arial" w:cs="Arial"/>
        </w:rPr>
        <w:t xml:space="preserve"> Privatuniversität (PMU) in Salzburg unter Leitung von Univ.-Prof. Dr. Dr. h.c. Jürgen Osterbrink</w:t>
      </w:r>
      <w:r>
        <w:rPr>
          <w:rFonts w:ascii="Arial" w:hAnsi="Arial" w:cs="Arial"/>
        </w:rPr>
        <w:t>, Vorstand des</w:t>
      </w:r>
      <w:r w:rsidR="008612A4">
        <w:rPr>
          <w:rFonts w:ascii="Arial" w:hAnsi="Arial" w:cs="Arial"/>
        </w:rPr>
        <w:t xml:space="preserve"> Institut</w:t>
      </w:r>
      <w:r>
        <w:rPr>
          <w:rFonts w:ascii="Arial" w:hAnsi="Arial" w:cs="Arial"/>
        </w:rPr>
        <w:t>s</w:t>
      </w:r>
      <w:r w:rsidR="00147093">
        <w:rPr>
          <w:rFonts w:ascii="Arial" w:hAnsi="Arial" w:cs="Arial"/>
        </w:rPr>
        <w:t xml:space="preserve"> für Pflegewissenschaft</w:t>
      </w:r>
      <w:r w:rsidR="00C42EC5">
        <w:rPr>
          <w:rFonts w:ascii="Arial" w:hAnsi="Arial" w:cs="Arial"/>
        </w:rPr>
        <w:t xml:space="preserve"> und -</w:t>
      </w:r>
      <w:r w:rsidR="008612A4">
        <w:rPr>
          <w:rFonts w:ascii="Arial" w:hAnsi="Arial" w:cs="Arial"/>
        </w:rPr>
        <w:t>praxis</w:t>
      </w:r>
      <w:r w:rsidR="00147093">
        <w:rPr>
          <w:rFonts w:ascii="Arial" w:hAnsi="Arial" w:cs="Arial"/>
        </w:rPr>
        <w:t>,</w:t>
      </w:r>
      <w:r w:rsidR="008612A4">
        <w:rPr>
          <w:rFonts w:ascii="Arial" w:hAnsi="Arial" w:cs="Arial"/>
        </w:rPr>
        <w:t xml:space="preserve"> </w:t>
      </w:r>
      <w:r>
        <w:rPr>
          <w:rFonts w:ascii="Arial" w:hAnsi="Arial" w:cs="Arial"/>
        </w:rPr>
        <w:t xml:space="preserve">und Univ. Prof. Dr. Maria Flamm, MPH, Vorständin des </w:t>
      </w:r>
      <w:r w:rsidR="008612A4">
        <w:rPr>
          <w:rFonts w:ascii="Arial" w:hAnsi="Arial" w:cs="Arial"/>
        </w:rPr>
        <w:t>Institut</w:t>
      </w:r>
      <w:r>
        <w:rPr>
          <w:rFonts w:ascii="Arial" w:hAnsi="Arial" w:cs="Arial"/>
        </w:rPr>
        <w:t>s</w:t>
      </w:r>
      <w:r w:rsidR="008612A4">
        <w:rPr>
          <w:rFonts w:ascii="Arial" w:hAnsi="Arial" w:cs="Arial"/>
        </w:rPr>
        <w:t xml:space="preserve"> für Allgemein-</w:t>
      </w:r>
      <w:r w:rsidR="00147093">
        <w:rPr>
          <w:rFonts w:ascii="Arial" w:hAnsi="Arial" w:cs="Arial"/>
        </w:rPr>
        <w:t>,</w:t>
      </w:r>
      <w:r w:rsidR="008612A4">
        <w:rPr>
          <w:rFonts w:ascii="Arial" w:hAnsi="Arial" w:cs="Arial"/>
        </w:rPr>
        <w:t xml:space="preserve"> Familien</w:t>
      </w:r>
      <w:r w:rsidR="00147093">
        <w:rPr>
          <w:rFonts w:ascii="Arial" w:hAnsi="Arial" w:cs="Arial"/>
        </w:rPr>
        <w:t>-</w:t>
      </w:r>
      <w:r w:rsidR="008612A4">
        <w:rPr>
          <w:rFonts w:ascii="Arial" w:hAnsi="Arial" w:cs="Arial"/>
        </w:rPr>
        <w:t xml:space="preserve"> und Präventivmedizin. </w:t>
      </w:r>
      <w:r>
        <w:rPr>
          <w:rFonts w:ascii="Arial" w:hAnsi="Arial" w:cs="Arial"/>
        </w:rPr>
        <w:t>An der operativen Ausführung sind neben den wissenschaftlichen Mitarbeit</w:t>
      </w:r>
      <w:r w:rsidR="00147093">
        <w:rPr>
          <w:rFonts w:ascii="Arial" w:hAnsi="Arial" w:cs="Arial"/>
        </w:rPr>
        <w:t>ern der universitären Institute</w:t>
      </w:r>
      <w:r>
        <w:rPr>
          <w:rFonts w:ascii="Arial" w:hAnsi="Arial" w:cs="Arial"/>
        </w:rPr>
        <w:t xml:space="preserve"> </w:t>
      </w:r>
      <w:r w:rsidR="008612A4">
        <w:rPr>
          <w:rFonts w:ascii="Arial" w:hAnsi="Arial" w:cs="Arial"/>
        </w:rPr>
        <w:t>in erster Linie der Hausärzteverbund Münster, die Apothekerkammer Westfalen-Lippe sowie die beiden Arbeitsgemeinschaften der münsterschen Altenheime beteiligt. Weitere Partner sind unter anderem die Barmer GEK, Stadt und Bezirksregierung Münster sowie die Facharztinitiative Münster. Fördergeber sind die PMU, die Firma Grünenthal GmbH sowie das Land Salzburg.</w:t>
      </w:r>
    </w:p>
    <w:p w14:paraId="09CB7E4C" w14:textId="77777777" w:rsidR="001C21C8" w:rsidRDefault="001C21C8" w:rsidP="008612A4">
      <w:pPr>
        <w:pStyle w:val="Kopfzeile"/>
        <w:tabs>
          <w:tab w:val="clear" w:pos="4536"/>
          <w:tab w:val="clear" w:pos="9072"/>
          <w:tab w:val="left" w:pos="8505"/>
        </w:tabs>
        <w:spacing w:line="360" w:lineRule="auto"/>
        <w:rPr>
          <w:rFonts w:ascii="Arial" w:hAnsi="Arial" w:cs="Arial"/>
        </w:rPr>
      </w:pPr>
    </w:p>
    <w:p w14:paraId="5EB8E673" w14:textId="77777777" w:rsidR="001C21C8" w:rsidRDefault="001C21C8" w:rsidP="008612A4">
      <w:pPr>
        <w:pStyle w:val="Kopfzeile"/>
        <w:tabs>
          <w:tab w:val="clear" w:pos="4536"/>
          <w:tab w:val="clear" w:pos="9072"/>
          <w:tab w:val="left" w:pos="8505"/>
        </w:tabs>
        <w:spacing w:line="360" w:lineRule="auto"/>
        <w:rPr>
          <w:rFonts w:ascii="Arial" w:hAnsi="Arial" w:cs="Arial"/>
        </w:rPr>
      </w:pPr>
    </w:p>
    <w:p w14:paraId="766DB67F" w14:textId="77777777" w:rsidR="001C21C8" w:rsidRDefault="001C21C8" w:rsidP="008612A4">
      <w:pPr>
        <w:pStyle w:val="Kopfzeile"/>
        <w:tabs>
          <w:tab w:val="clear" w:pos="4536"/>
          <w:tab w:val="clear" w:pos="9072"/>
          <w:tab w:val="left" w:pos="8505"/>
        </w:tabs>
        <w:spacing w:line="360" w:lineRule="auto"/>
        <w:rPr>
          <w:rFonts w:ascii="Arial" w:hAnsi="Arial" w:cs="Arial"/>
        </w:rPr>
      </w:pPr>
    </w:p>
    <w:sectPr w:rsidR="001C21C8" w:rsidSect="007002BF">
      <w:headerReference w:type="even" r:id="rId9"/>
      <w:headerReference w:type="default" r:id="rId10"/>
      <w:footerReference w:type="even" r:id="rId11"/>
      <w:footerReference w:type="default" r:id="rId12"/>
      <w:headerReference w:type="first" r:id="rId13"/>
      <w:footerReference w:type="first" r:id="rId14"/>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DE1A6" w14:textId="77777777" w:rsidR="00670E62" w:rsidRDefault="00670E62" w:rsidP="00FF1539">
      <w:pPr>
        <w:spacing w:after="0" w:line="240" w:lineRule="auto"/>
      </w:pPr>
      <w:r>
        <w:separator/>
      </w:r>
    </w:p>
  </w:endnote>
  <w:endnote w:type="continuationSeparator" w:id="0">
    <w:p w14:paraId="099454A4" w14:textId="77777777" w:rsidR="00670E62" w:rsidRDefault="00670E62"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AD7BA" w14:textId="77777777" w:rsidR="00912D73" w:rsidRDefault="00912D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FD066" w14:textId="77777777" w:rsidR="00730CB4" w:rsidRDefault="00C85895"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14:anchorId="2935183C" wp14:editId="74EF8824">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14:paraId="10FA7D9F" w14:textId="77777777"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r>
      <w:rPr>
        <w:rFonts w:ascii="Arial" w:hAnsi="Arial" w:cs="Arial"/>
      </w:rPr>
      <w:t>InTherAKT</w:t>
    </w:r>
    <w:r>
      <w:rPr>
        <w:rFonts w:ascii="Arial" w:hAnsi="Arial" w:cs="Arial"/>
      </w:rPr>
      <w:tab/>
    </w:r>
    <w:r w:rsidRPr="001D5569">
      <w:rPr>
        <w:rFonts w:ascii="Arial" w:hAnsi="Arial" w:cs="Arial"/>
      </w:rPr>
      <w:t>Medienhaus Münster GmbH</w:t>
    </w:r>
  </w:p>
  <w:p w14:paraId="74B208D0" w14:textId="77777777"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14:paraId="6D0909C7" w14:textId="596AE93E"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Pr="001D5569">
      <w:rPr>
        <w:rFonts w:ascii="Arial" w:hAnsi="Arial" w:cs="Arial"/>
      </w:rPr>
      <w:t>4815</w:t>
    </w:r>
    <w:r w:rsidR="00912D73">
      <w:rPr>
        <w:rFonts w:ascii="Arial" w:hAnsi="Arial" w:cs="Arial"/>
      </w:rPr>
      <w:t>7</w:t>
    </w:r>
    <w:r w:rsidRPr="001D5569">
      <w:rPr>
        <w:rFonts w:ascii="Arial" w:hAnsi="Arial" w:cs="Arial"/>
      </w:rPr>
      <w:t xml:space="preserve"> Münster</w:t>
    </w:r>
    <w:r>
      <w:rPr>
        <w:rFonts w:ascii="Arial" w:hAnsi="Arial" w:cs="Arial"/>
      </w:rPr>
      <w:t xml:space="preserve">, </w:t>
    </w:r>
    <w:proofErr w:type="spellStart"/>
    <w:r w:rsidR="00912D73">
      <w:rPr>
        <w:rFonts w:ascii="Arial" w:hAnsi="Arial" w:cs="Arial"/>
      </w:rPr>
      <w:t>Petronillaplatz</w:t>
    </w:r>
    <w:proofErr w:type="spellEnd"/>
    <w:r w:rsidR="00912D73">
      <w:rPr>
        <w:rFonts w:ascii="Arial" w:hAnsi="Arial" w:cs="Arial"/>
      </w:rPr>
      <w:t xml:space="preserve"> 2</w:t>
    </w:r>
    <w:bookmarkStart w:id="0" w:name="_GoBack"/>
    <w:bookmarkEnd w:id="0"/>
  </w:p>
  <w:p w14:paraId="0EC91134" w14:textId="77777777" w:rsidR="00730CB4" w:rsidRPr="00147093" w:rsidRDefault="00730CB4" w:rsidP="00730CB4">
    <w:pPr>
      <w:pStyle w:val="RechteSpalte"/>
      <w:tabs>
        <w:tab w:val="left" w:pos="2552"/>
        <w:tab w:val="left" w:pos="5954"/>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14:paraId="52A5BFBF" w14:textId="77777777" w:rsidR="00730CB4" w:rsidRPr="00147093" w:rsidRDefault="00730CB4" w:rsidP="00730CB4">
    <w:pPr>
      <w:pStyle w:val="RechteSpalte"/>
      <w:tabs>
        <w:tab w:val="left" w:pos="2552"/>
        <w:tab w:val="left" w:pos="5954"/>
      </w:tabs>
      <w:rPr>
        <w:rFonts w:ascii="Arial" w:hAnsi="Arial" w:cs="Arial"/>
        <w:lang w:val="en-US"/>
      </w:rPr>
    </w:pPr>
    <w:r w:rsidRPr="00147093">
      <w:rPr>
        <w:rFonts w:ascii="Arial" w:hAnsi="Arial" w:cs="Arial"/>
      </w:rPr>
      <w:tab/>
    </w:r>
    <w:r w:rsidRPr="00147093">
      <w:rPr>
        <w:rFonts w:ascii="Arial" w:hAnsi="Arial" w:cs="Arial"/>
        <w:lang w:val="en-US"/>
      </w:rPr>
      <w:t>Fax: 0251 / 32 22 92 14</w:t>
    </w:r>
    <w:r w:rsidRPr="00147093">
      <w:rPr>
        <w:rFonts w:ascii="Arial" w:hAnsi="Arial" w:cs="Arial"/>
        <w:lang w:val="en-US"/>
      </w:rPr>
      <w:tab/>
      <w:t>Fax: 0251 922669-19</w:t>
    </w:r>
  </w:p>
  <w:p w14:paraId="3BB9E3A5" w14:textId="77777777" w:rsidR="00730CB4" w:rsidRPr="00147093" w:rsidRDefault="00730CB4" w:rsidP="00730CB4">
    <w:pPr>
      <w:pStyle w:val="RechteSpalte"/>
      <w:tabs>
        <w:tab w:val="left" w:pos="2552"/>
        <w:tab w:val="left" w:pos="5954"/>
      </w:tabs>
      <w:rPr>
        <w:rFonts w:ascii="Arial" w:hAnsi="Arial" w:cs="Arial"/>
        <w:lang w:val="en-US"/>
      </w:rPr>
    </w:pPr>
    <w:r w:rsidRPr="00147093">
      <w:rPr>
        <w:rFonts w:ascii="Arial" w:hAnsi="Arial" w:cs="Arial"/>
        <w:lang w:val="en-US"/>
      </w:rPr>
      <w:tab/>
      <w:t>info@intherakt.de</w:t>
    </w:r>
    <w:r w:rsidRPr="00147093">
      <w:rPr>
        <w:rFonts w:ascii="Arial" w:hAnsi="Arial" w:cs="Arial"/>
        <w:lang w:val="en-US"/>
      </w:rPr>
      <w:tab/>
    </w:r>
    <w:proofErr w:type="spellStart"/>
    <w:r w:rsidRPr="00147093">
      <w:rPr>
        <w:rFonts w:ascii="Arial" w:hAnsi="Arial" w:cs="Arial"/>
        <w:lang w:val="en-US"/>
      </w:rPr>
      <w:t>babette.lichtenstein@medienhaus</w:t>
    </w:r>
    <w:proofErr w:type="spellEnd"/>
    <w:r w:rsidRPr="00147093">
      <w:rPr>
        <w:rFonts w:ascii="Arial" w:hAnsi="Arial" w:cs="Arial"/>
        <w:lang w:val="en-US"/>
      </w:rPr>
      <w:t>-</w:t>
    </w:r>
    <w:r w:rsidRPr="00147093">
      <w:rPr>
        <w:rFonts w:ascii="Arial" w:hAnsi="Arial" w:cs="Arial"/>
        <w:lang w:val="en-US"/>
      </w:rPr>
      <w:tab/>
    </w:r>
    <w:r w:rsidRPr="00147093">
      <w:rPr>
        <w:rFonts w:ascii="Arial" w:hAnsi="Arial" w:cs="Arial"/>
        <w:lang w:val="en-US"/>
      </w:rPr>
      <w:tab/>
    </w:r>
    <w:r w:rsidRPr="00147093">
      <w:rPr>
        <w:rFonts w:ascii="Arial" w:hAnsi="Arial" w:cs="Arial"/>
        <w:lang w:val="en-US"/>
      </w:rPr>
      <w:tab/>
      <w:t>muenster.de</w:t>
    </w:r>
  </w:p>
  <w:p w14:paraId="655F01F0" w14:textId="77777777" w:rsidR="00730CB4" w:rsidRPr="00147093" w:rsidRDefault="00730CB4" w:rsidP="007002BF">
    <w:pPr>
      <w:pStyle w:val="Fuzeile"/>
      <w:ind w:left="-426"/>
      <w:rPr>
        <w:noProof/>
        <w:lang w:val="en-US" w:eastAsia="de-DE"/>
      </w:rPr>
    </w:pPr>
  </w:p>
  <w:p w14:paraId="08DA3B98" w14:textId="77777777"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13CC2" w14:textId="77777777" w:rsidR="00912D73" w:rsidRDefault="00912D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3B8A" w14:textId="77777777" w:rsidR="00670E62" w:rsidRDefault="00670E62" w:rsidP="00FF1539">
      <w:pPr>
        <w:spacing w:after="0" w:line="240" w:lineRule="auto"/>
      </w:pPr>
      <w:r>
        <w:separator/>
      </w:r>
    </w:p>
  </w:footnote>
  <w:footnote w:type="continuationSeparator" w:id="0">
    <w:p w14:paraId="04B01691" w14:textId="77777777" w:rsidR="00670E62" w:rsidRDefault="00670E62"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C0DDA" w14:textId="77777777" w:rsidR="006E717D" w:rsidRDefault="00670E62">
    <w:pPr>
      <w:pStyle w:val="Kopfzeile"/>
    </w:pPr>
    <w:r>
      <w:rPr>
        <w:noProof/>
        <w:lang w:eastAsia="de-DE"/>
      </w:rPr>
      <w:pict w14:anchorId="09350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7358A" w14:textId="77777777" w:rsidR="0027785F" w:rsidRPr="00FF1539" w:rsidRDefault="00C85895" w:rsidP="00F04CB8">
    <w:pPr>
      <w:pStyle w:val="Kopfzeile"/>
      <w:ind w:right="-1136"/>
      <w:jc w:val="right"/>
    </w:pPr>
    <w:r>
      <w:rPr>
        <w:noProof/>
        <w:lang w:eastAsia="de-DE"/>
      </w:rPr>
      <w:drawing>
        <wp:anchor distT="0" distB="0" distL="114300" distR="114300" simplePos="0" relativeHeight="251658240" behindDoc="1" locked="0" layoutInCell="1" allowOverlap="1" wp14:anchorId="51D612E3" wp14:editId="1C9F6010">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B994" w14:textId="77777777" w:rsidR="006E717D" w:rsidRDefault="00670E62">
    <w:pPr>
      <w:pStyle w:val="Kopfzeile"/>
    </w:pPr>
    <w:r>
      <w:rPr>
        <w:noProof/>
        <w:lang w:eastAsia="de-DE"/>
      </w:rPr>
      <w:pict w14:anchorId="2446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4DB1"/>
    <w:multiLevelType w:val="hybridMultilevel"/>
    <w:tmpl w:val="7FD8217C"/>
    <w:lvl w:ilvl="0" w:tplc="F6BA033E">
      <w:start w:val="1"/>
      <w:numFmt w:val="bullet"/>
      <w:lvlText w:val=""/>
      <w:lvlJc w:val="left"/>
      <w:pPr>
        <w:tabs>
          <w:tab w:val="num" w:pos="720"/>
        </w:tabs>
        <w:ind w:left="720" w:hanging="360"/>
      </w:pPr>
      <w:rPr>
        <w:rFonts w:ascii="Wingdings" w:hAnsi="Wingdings" w:hint="default"/>
      </w:rPr>
    </w:lvl>
    <w:lvl w:ilvl="1" w:tplc="D116C1E2" w:tentative="1">
      <w:start w:val="1"/>
      <w:numFmt w:val="bullet"/>
      <w:lvlText w:val=""/>
      <w:lvlJc w:val="left"/>
      <w:pPr>
        <w:tabs>
          <w:tab w:val="num" w:pos="1440"/>
        </w:tabs>
        <w:ind w:left="1440" w:hanging="360"/>
      </w:pPr>
      <w:rPr>
        <w:rFonts w:ascii="Wingdings" w:hAnsi="Wingdings" w:hint="default"/>
      </w:rPr>
    </w:lvl>
    <w:lvl w:ilvl="2" w:tplc="A87C0AEA" w:tentative="1">
      <w:start w:val="1"/>
      <w:numFmt w:val="bullet"/>
      <w:lvlText w:val=""/>
      <w:lvlJc w:val="left"/>
      <w:pPr>
        <w:tabs>
          <w:tab w:val="num" w:pos="2160"/>
        </w:tabs>
        <w:ind w:left="2160" w:hanging="360"/>
      </w:pPr>
      <w:rPr>
        <w:rFonts w:ascii="Wingdings" w:hAnsi="Wingdings" w:hint="default"/>
      </w:rPr>
    </w:lvl>
    <w:lvl w:ilvl="3" w:tplc="34D092C8" w:tentative="1">
      <w:start w:val="1"/>
      <w:numFmt w:val="bullet"/>
      <w:lvlText w:val=""/>
      <w:lvlJc w:val="left"/>
      <w:pPr>
        <w:tabs>
          <w:tab w:val="num" w:pos="2880"/>
        </w:tabs>
        <w:ind w:left="2880" w:hanging="360"/>
      </w:pPr>
      <w:rPr>
        <w:rFonts w:ascii="Wingdings" w:hAnsi="Wingdings" w:hint="default"/>
      </w:rPr>
    </w:lvl>
    <w:lvl w:ilvl="4" w:tplc="7A9C2894" w:tentative="1">
      <w:start w:val="1"/>
      <w:numFmt w:val="bullet"/>
      <w:lvlText w:val=""/>
      <w:lvlJc w:val="left"/>
      <w:pPr>
        <w:tabs>
          <w:tab w:val="num" w:pos="3600"/>
        </w:tabs>
        <w:ind w:left="3600" w:hanging="360"/>
      </w:pPr>
      <w:rPr>
        <w:rFonts w:ascii="Wingdings" w:hAnsi="Wingdings" w:hint="default"/>
      </w:rPr>
    </w:lvl>
    <w:lvl w:ilvl="5" w:tplc="09A2E780" w:tentative="1">
      <w:start w:val="1"/>
      <w:numFmt w:val="bullet"/>
      <w:lvlText w:val=""/>
      <w:lvlJc w:val="left"/>
      <w:pPr>
        <w:tabs>
          <w:tab w:val="num" w:pos="4320"/>
        </w:tabs>
        <w:ind w:left="4320" w:hanging="360"/>
      </w:pPr>
      <w:rPr>
        <w:rFonts w:ascii="Wingdings" w:hAnsi="Wingdings" w:hint="default"/>
      </w:rPr>
    </w:lvl>
    <w:lvl w:ilvl="6" w:tplc="A41082B6" w:tentative="1">
      <w:start w:val="1"/>
      <w:numFmt w:val="bullet"/>
      <w:lvlText w:val=""/>
      <w:lvlJc w:val="left"/>
      <w:pPr>
        <w:tabs>
          <w:tab w:val="num" w:pos="5040"/>
        </w:tabs>
        <w:ind w:left="5040" w:hanging="360"/>
      </w:pPr>
      <w:rPr>
        <w:rFonts w:ascii="Wingdings" w:hAnsi="Wingdings" w:hint="default"/>
      </w:rPr>
    </w:lvl>
    <w:lvl w:ilvl="7" w:tplc="0DB65F20" w:tentative="1">
      <w:start w:val="1"/>
      <w:numFmt w:val="bullet"/>
      <w:lvlText w:val=""/>
      <w:lvlJc w:val="left"/>
      <w:pPr>
        <w:tabs>
          <w:tab w:val="num" w:pos="5760"/>
        </w:tabs>
        <w:ind w:left="5760" w:hanging="360"/>
      </w:pPr>
      <w:rPr>
        <w:rFonts w:ascii="Wingdings" w:hAnsi="Wingdings" w:hint="default"/>
      </w:rPr>
    </w:lvl>
    <w:lvl w:ilvl="8" w:tplc="C7BC296A" w:tentative="1">
      <w:start w:val="1"/>
      <w:numFmt w:val="bullet"/>
      <w:lvlText w:val=""/>
      <w:lvlJc w:val="left"/>
      <w:pPr>
        <w:tabs>
          <w:tab w:val="num" w:pos="6480"/>
        </w:tabs>
        <w:ind w:left="6480" w:hanging="360"/>
      </w:pPr>
      <w:rPr>
        <w:rFonts w:ascii="Wingdings" w:hAnsi="Wingdings" w:hint="default"/>
      </w:rPr>
    </w:lvl>
  </w:abstractNum>
  <w:abstractNum w:abstractNumId="1">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315A7"/>
    <w:rsid w:val="00032A9B"/>
    <w:rsid w:val="00061DCD"/>
    <w:rsid w:val="00072C16"/>
    <w:rsid w:val="00083573"/>
    <w:rsid w:val="000923B4"/>
    <w:rsid w:val="0009314E"/>
    <w:rsid w:val="000A33C9"/>
    <w:rsid w:val="000A3AD6"/>
    <w:rsid w:val="000A6AD6"/>
    <w:rsid w:val="000B278A"/>
    <w:rsid w:val="000C4E59"/>
    <w:rsid w:val="000C7EBA"/>
    <w:rsid w:val="000E5ADB"/>
    <w:rsid w:val="000F67F6"/>
    <w:rsid w:val="0010065A"/>
    <w:rsid w:val="001142F0"/>
    <w:rsid w:val="00114312"/>
    <w:rsid w:val="00134DBD"/>
    <w:rsid w:val="00147093"/>
    <w:rsid w:val="00163FA4"/>
    <w:rsid w:val="00166496"/>
    <w:rsid w:val="00175F09"/>
    <w:rsid w:val="0018322A"/>
    <w:rsid w:val="00197589"/>
    <w:rsid w:val="001A6B76"/>
    <w:rsid w:val="001B42F0"/>
    <w:rsid w:val="001C0A23"/>
    <w:rsid w:val="001C1D49"/>
    <w:rsid w:val="001C21C8"/>
    <w:rsid w:val="001C37CA"/>
    <w:rsid w:val="001C40E7"/>
    <w:rsid w:val="001D507A"/>
    <w:rsid w:val="001D5569"/>
    <w:rsid w:val="001D7869"/>
    <w:rsid w:val="001F3FD9"/>
    <w:rsid w:val="001F41E9"/>
    <w:rsid w:val="00200A77"/>
    <w:rsid w:val="00203C1B"/>
    <w:rsid w:val="002422C4"/>
    <w:rsid w:val="002503B5"/>
    <w:rsid w:val="00274E49"/>
    <w:rsid w:val="0027785F"/>
    <w:rsid w:val="002845F0"/>
    <w:rsid w:val="0029012F"/>
    <w:rsid w:val="0029135D"/>
    <w:rsid w:val="002A1BE6"/>
    <w:rsid w:val="002A2DBC"/>
    <w:rsid w:val="002B57FE"/>
    <w:rsid w:val="002C2EF0"/>
    <w:rsid w:val="002C6B86"/>
    <w:rsid w:val="002D3679"/>
    <w:rsid w:val="002E75FF"/>
    <w:rsid w:val="002F4B30"/>
    <w:rsid w:val="0030005D"/>
    <w:rsid w:val="00306EAF"/>
    <w:rsid w:val="00307470"/>
    <w:rsid w:val="003325A2"/>
    <w:rsid w:val="00350858"/>
    <w:rsid w:val="00362CEA"/>
    <w:rsid w:val="00386ADA"/>
    <w:rsid w:val="00390706"/>
    <w:rsid w:val="003A2DEA"/>
    <w:rsid w:val="003C23F4"/>
    <w:rsid w:val="003C3B69"/>
    <w:rsid w:val="003D1602"/>
    <w:rsid w:val="003D1C6A"/>
    <w:rsid w:val="004013EE"/>
    <w:rsid w:val="00407708"/>
    <w:rsid w:val="00412B1F"/>
    <w:rsid w:val="004161AE"/>
    <w:rsid w:val="00422B38"/>
    <w:rsid w:val="004334D9"/>
    <w:rsid w:val="00442C2D"/>
    <w:rsid w:val="004435B7"/>
    <w:rsid w:val="00464275"/>
    <w:rsid w:val="00471DB2"/>
    <w:rsid w:val="00490E0E"/>
    <w:rsid w:val="004A1E8C"/>
    <w:rsid w:val="004B2F6D"/>
    <w:rsid w:val="004D1429"/>
    <w:rsid w:val="004D24E0"/>
    <w:rsid w:val="004D2601"/>
    <w:rsid w:val="004D6B56"/>
    <w:rsid w:val="004E5AE4"/>
    <w:rsid w:val="004E7FED"/>
    <w:rsid w:val="004F7559"/>
    <w:rsid w:val="004F7C5C"/>
    <w:rsid w:val="00507210"/>
    <w:rsid w:val="00507C2B"/>
    <w:rsid w:val="00525EFE"/>
    <w:rsid w:val="00531A34"/>
    <w:rsid w:val="00535B29"/>
    <w:rsid w:val="00541F7B"/>
    <w:rsid w:val="00546998"/>
    <w:rsid w:val="00546BD6"/>
    <w:rsid w:val="00552845"/>
    <w:rsid w:val="005547DD"/>
    <w:rsid w:val="00557037"/>
    <w:rsid w:val="0056747B"/>
    <w:rsid w:val="005745E5"/>
    <w:rsid w:val="0057485A"/>
    <w:rsid w:val="00574FE6"/>
    <w:rsid w:val="00587FF6"/>
    <w:rsid w:val="00595A44"/>
    <w:rsid w:val="005B472A"/>
    <w:rsid w:val="005C3A2F"/>
    <w:rsid w:val="005C5B75"/>
    <w:rsid w:val="005D3A2F"/>
    <w:rsid w:val="005E37EC"/>
    <w:rsid w:val="005E4610"/>
    <w:rsid w:val="00613CD6"/>
    <w:rsid w:val="00615623"/>
    <w:rsid w:val="0063054D"/>
    <w:rsid w:val="00636493"/>
    <w:rsid w:val="006467E5"/>
    <w:rsid w:val="00667B80"/>
    <w:rsid w:val="00670E62"/>
    <w:rsid w:val="00671142"/>
    <w:rsid w:val="00681320"/>
    <w:rsid w:val="006902E6"/>
    <w:rsid w:val="00694667"/>
    <w:rsid w:val="006A05EF"/>
    <w:rsid w:val="006A0A46"/>
    <w:rsid w:val="006A3B7B"/>
    <w:rsid w:val="006B730C"/>
    <w:rsid w:val="006C1C09"/>
    <w:rsid w:val="006C3923"/>
    <w:rsid w:val="006D1D30"/>
    <w:rsid w:val="006D232C"/>
    <w:rsid w:val="006E717D"/>
    <w:rsid w:val="006F69F2"/>
    <w:rsid w:val="007002BF"/>
    <w:rsid w:val="00700DCE"/>
    <w:rsid w:val="007061B2"/>
    <w:rsid w:val="007079DE"/>
    <w:rsid w:val="007104BB"/>
    <w:rsid w:val="00711428"/>
    <w:rsid w:val="0072623F"/>
    <w:rsid w:val="00730CB4"/>
    <w:rsid w:val="00733C62"/>
    <w:rsid w:val="00737870"/>
    <w:rsid w:val="007509B6"/>
    <w:rsid w:val="00751DD0"/>
    <w:rsid w:val="0075322F"/>
    <w:rsid w:val="00760F01"/>
    <w:rsid w:val="007621C4"/>
    <w:rsid w:val="0077324B"/>
    <w:rsid w:val="00774E66"/>
    <w:rsid w:val="00777470"/>
    <w:rsid w:val="00780DAF"/>
    <w:rsid w:val="0079259A"/>
    <w:rsid w:val="007A0785"/>
    <w:rsid w:val="007B126F"/>
    <w:rsid w:val="007D2FF5"/>
    <w:rsid w:val="007D30FB"/>
    <w:rsid w:val="007F1505"/>
    <w:rsid w:val="007F4987"/>
    <w:rsid w:val="00806DA4"/>
    <w:rsid w:val="00816D5D"/>
    <w:rsid w:val="00817B92"/>
    <w:rsid w:val="008323C5"/>
    <w:rsid w:val="0085035B"/>
    <w:rsid w:val="00855622"/>
    <w:rsid w:val="008612A4"/>
    <w:rsid w:val="00871977"/>
    <w:rsid w:val="00876256"/>
    <w:rsid w:val="0088762C"/>
    <w:rsid w:val="0089643A"/>
    <w:rsid w:val="008A0E3F"/>
    <w:rsid w:val="008A3CFE"/>
    <w:rsid w:val="008A6623"/>
    <w:rsid w:val="008B1D01"/>
    <w:rsid w:val="008C02FE"/>
    <w:rsid w:val="008C42D4"/>
    <w:rsid w:val="008D6179"/>
    <w:rsid w:val="008D6E13"/>
    <w:rsid w:val="008E53C2"/>
    <w:rsid w:val="008F2883"/>
    <w:rsid w:val="00907EAC"/>
    <w:rsid w:val="00912D73"/>
    <w:rsid w:val="009144F3"/>
    <w:rsid w:val="0091774C"/>
    <w:rsid w:val="00917E88"/>
    <w:rsid w:val="00932ED5"/>
    <w:rsid w:val="00942616"/>
    <w:rsid w:val="00942DA5"/>
    <w:rsid w:val="00945805"/>
    <w:rsid w:val="009618C7"/>
    <w:rsid w:val="009716AC"/>
    <w:rsid w:val="0098119D"/>
    <w:rsid w:val="00983AA0"/>
    <w:rsid w:val="009A4CBD"/>
    <w:rsid w:val="009B5599"/>
    <w:rsid w:val="009B6FD9"/>
    <w:rsid w:val="009C4CFF"/>
    <w:rsid w:val="009F2E50"/>
    <w:rsid w:val="009F65F5"/>
    <w:rsid w:val="00A06E60"/>
    <w:rsid w:val="00A15B9B"/>
    <w:rsid w:val="00A24BE4"/>
    <w:rsid w:val="00A3276D"/>
    <w:rsid w:val="00A61B2D"/>
    <w:rsid w:val="00A6328B"/>
    <w:rsid w:val="00AA1FE2"/>
    <w:rsid w:val="00AA207C"/>
    <w:rsid w:val="00AA40D3"/>
    <w:rsid w:val="00AA45BB"/>
    <w:rsid w:val="00AB610B"/>
    <w:rsid w:val="00AC2AE2"/>
    <w:rsid w:val="00AC4B4B"/>
    <w:rsid w:val="00AD04FC"/>
    <w:rsid w:val="00AD76CA"/>
    <w:rsid w:val="00AE0BB9"/>
    <w:rsid w:val="00AE5A8F"/>
    <w:rsid w:val="00AE6B96"/>
    <w:rsid w:val="00AF031D"/>
    <w:rsid w:val="00AF2C62"/>
    <w:rsid w:val="00B16E99"/>
    <w:rsid w:val="00B2268B"/>
    <w:rsid w:val="00B42D73"/>
    <w:rsid w:val="00B45A8D"/>
    <w:rsid w:val="00B5425F"/>
    <w:rsid w:val="00B561EF"/>
    <w:rsid w:val="00B57FE8"/>
    <w:rsid w:val="00B64BD7"/>
    <w:rsid w:val="00B65E07"/>
    <w:rsid w:val="00B7390C"/>
    <w:rsid w:val="00B84D2C"/>
    <w:rsid w:val="00B85172"/>
    <w:rsid w:val="00BA7B03"/>
    <w:rsid w:val="00BB5F8E"/>
    <w:rsid w:val="00BB6EE9"/>
    <w:rsid w:val="00BC0BBC"/>
    <w:rsid w:val="00BD0179"/>
    <w:rsid w:val="00BE1C53"/>
    <w:rsid w:val="00BE74C3"/>
    <w:rsid w:val="00BF271B"/>
    <w:rsid w:val="00C11345"/>
    <w:rsid w:val="00C230CE"/>
    <w:rsid w:val="00C41D3B"/>
    <w:rsid w:val="00C42EC5"/>
    <w:rsid w:val="00C43065"/>
    <w:rsid w:val="00C56598"/>
    <w:rsid w:val="00C66A21"/>
    <w:rsid w:val="00C8049B"/>
    <w:rsid w:val="00C8104E"/>
    <w:rsid w:val="00C82F40"/>
    <w:rsid w:val="00C85895"/>
    <w:rsid w:val="00C92688"/>
    <w:rsid w:val="00C947AB"/>
    <w:rsid w:val="00CA1398"/>
    <w:rsid w:val="00CA1FD6"/>
    <w:rsid w:val="00CA24B3"/>
    <w:rsid w:val="00CA74A7"/>
    <w:rsid w:val="00CC5CA3"/>
    <w:rsid w:val="00CC65CD"/>
    <w:rsid w:val="00CE0025"/>
    <w:rsid w:val="00CE5D16"/>
    <w:rsid w:val="00CF0D55"/>
    <w:rsid w:val="00CF7C2C"/>
    <w:rsid w:val="00D12E85"/>
    <w:rsid w:val="00D417A4"/>
    <w:rsid w:val="00D41895"/>
    <w:rsid w:val="00D444F8"/>
    <w:rsid w:val="00D470D8"/>
    <w:rsid w:val="00D67C37"/>
    <w:rsid w:val="00DA5F7A"/>
    <w:rsid w:val="00DB096B"/>
    <w:rsid w:val="00DB0D90"/>
    <w:rsid w:val="00DB2378"/>
    <w:rsid w:val="00DC33AE"/>
    <w:rsid w:val="00DE1AD0"/>
    <w:rsid w:val="00DF08D2"/>
    <w:rsid w:val="00DF4213"/>
    <w:rsid w:val="00E00036"/>
    <w:rsid w:val="00E12A91"/>
    <w:rsid w:val="00E13324"/>
    <w:rsid w:val="00E14E09"/>
    <w:rsid w:val="00E227BC"/>
    <w:rsid w:val="00E23E1A"/>
    <w:rsid w:val="00E25E10"/>
    <w:rsid w:val="00E306EE"/>
    <w:rsid w:val="00E42FFE"/>
    <w:rsid w:val="00E43C2A"/>
    <w:rsid w:val="00E465A4"/>
    <w:rsid w:val="00E466AF"/>
    <w:rsid w:val="00E474EA"/>
    <w:rsid w:val="00E60DFB"/>
    <w:rsid w:val="00E6139C"/>
    <w:rsid w:val="00E67A01"/>
    <w:rsid w:val="00E909F9"/>
    <w:rsid w:val="00EB123B"/>
    <w:rsid w:val="00EB28B3"/>
    <w:rsid w:val="00EB740A"/>
    <w:rsid w:val="00EC4509"/>
    <w:rsid w:val="00ED2D0D"/>
    <w:rsid w:val="00EF5634"/>
    <w:rsid w:val="00F04CB8"/>
    <w:rsid w:val="00F133F2"/>
    <w:rsid w:val="00F23C26"/>
    <w:rsid w:val="00F31BA4"/>
    <w:rsid w:val="00F50473"/>
    <w:rsid w:val="00F6058A"/>
    <w:rsid w:val="00F6421D"/>
    <w:rsid w:val="00F65D9B"/>
    <w:rsid w:val="00F6749D"/>
    <w:rsid w:val="00F726C1"/>
    <w:rsid w:val="00FA760D"/>
    <w:rsid w:val="00FA7F4F"/>
    <w:rsid w:val="00FB1204"/>
    <w:rsid w:val="00FB3C10"/>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4A1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unhideWhenUsed/>
    <w:rsid w:val="00D417A4"/>
    <w:rPr>
      <w:sz w:val="20"/>
      <w:szCs w:val="20"/>
    </w:rPr>
  </w:style>
  <w:style w:type="character" w:customStyle="1" w:styleId="KommentartextZchn">
    <w:name w:val="Kommentartext Zchn"/>
    <w:link w:val="Kommentartext"/>
    <w:uiPriority w:val="99"/>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unhideWhenUsed/>
    <w:rsid w:val="00D417A4"/>
    <w:rPr>
      <w:sz w:val="20"/>
      <w:szCs w:val="20"/>
    </w:rPr>
  </w:style>
  <w:style w:type="character" w:customStyle="1" w:styleId="KommentartextZchn">
    <w:name w:val="Kommentartext Zchn"/>
    <w:link w:val="Kommentartext"/>
    <w:uiPriority w:val="99"/>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778568399">
      <w:bodyDiv w:val="1"/>
      <w:marLeft w:val="0"/>
      <w:marRight w:val="0"/>
      <w:marTop w:val="0"/>
      <w:marBottom w:val="0"/>
      <w:divBdr>
        <w:top w:val="none" w:sz="0" w:space="0" w:color="auto"/>
        <w:left w:val="none" w:sz="0" w:space="0" w:color="auto"/>
        <w:bottom w:val="none" w:sz="0" w:space="0" w:color="auto"/>
        <w:right w:val="none" w:sz="0" w:space="0" w:color="auto"/>
      </w:divBdr>
      <w:divsChild>
        <w:div w:id="223175933">
          <w:marLeft w:val="547"/>
          <w:marRight w:val="0"/>
          <w:marTop w:val="96"/>
          <w:marBottom w:val="0"/>
          <w:divBdr>
            <w:top w:val="none" w:sz="0" w:space="0" w:color="auto"/>
            <w:left w:val="none" w:sz="0" w:space="0" w:color="auto"/>
            <w:bottom w:val="none" w:sz="0" w:space="0" w:color="auto"/>
            <w:right w:val="none" w:sz="0" w:space="0" w:color="auto"/>
          </w:divBdr>
        </w:div>
        <w:div w:id="232281395">
          <w:marLeft w:val="547"/>
          <w:marRight w:val="0"/>
          <w:marTop w:val="0"/>
          <w:marBottom w:val="0"/>
          <w:divBdr>
            <w:top w:val="none" w:sz="0" w:space="0" w:color="auto"/>
            <w:left w:val="none" w:sz="0" w:space="0" w:color="auto"/>
            <w:bottom w:val="none" w:sz="0" w:space="0" w:color="auto"/>
            <w:right w:val="none" w:sz="0" w:space="0" w:color="auto"/>
          </w:divBdr>
        </w:div>
        <w:div w:id="1066104530">
          <w:marLeft w:val="547"/>
          <w:marRight w:val="0"/>
          <w:marTop w:val="96"/>
          <w:marBottom w:val="0"/>
          <w:divBdr>
            <w:top w:val="none" w:sz="0" w:space="0" w:color="auto"/>
            <w:left w:val="none" w:sz="0" w:space="0" w:color="auto"/>
            <w:bottom w:val="none" w:sz="0" w:space="0" w:color="auto"/>
            <w:right w:val="none" w:sz="0" w:space="0" w:color="auto"/>
          </w:divBdr>
        </w:div>
      </w:divsChild>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Babette Lichtenstein van Lengerich</cp:lastModifiedBy>
  <cp:revision>1</cp:revision>
  <cp:lastPrinted>2016-05-10T08:51:00Z</cp:lastPrinted>
  <dcterms:created xsi:type="dcterms:W3CDTF">2016-04-21T10:07:00Z</dcterms:created>
  <dcterms:modified xsi:type="dcterms:W3CDTF">2016-05-10T09:32:00Z</dcterms:modified>
</cp:coreProperties>
</file>