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45A27" w14:textId="77777777" w:rsidR="00D470D8" w:rsidRPr="003D1C6A" w:rsidRDefault="00D470D8" w:rsidP="003411AE">
      <w:pPr>
        <w:pStyle w:val="berschrift2"/>
        <w:jc w:val="left"/>
      </w:pPr>
    </w:p>
    <w:p w14:paraId="76D33E2A" w14:textId="77777777" w:rsidR="00903522" w:rsidRDefault="00903522" w:rsidP="00903522">
      <w:pPr>
        <w:pStyle w:val="Kopfzeile"/>
        <w:spacing w:line="360" w:lineRule="auto"/>
        <w:ind w:right="-1"/>
        <w:jc w:val="both"/>
      </w:pPr>
      <w:r>
        <w:rPr>
          <w:rFonts w:ascii="Arial" w:hAnsi="Arial" w:cs="Arial"/>
          <w:b/>
          <w:sz w:val="24"/>
          <w:szCs w:val="24"/>
        </w:rPr>
        <w:t>PRESSEINFORMATION</w:t>
      </w:r>
    </w:p>
    <w:p w14:paraId="2104D3B6" w14:textId="77777777" w:rsidR="00903522" w:rsidRDefault="00903522" w:rsidP="00903522">
      <w:pPr>
        <w:pStyle w:val="Kopfzeile"/>
        <w:spacing w:line="360" w:lineRule="auto"/>
        <w:ind w:right="-1"/>
      </w:pPr>
    </w:p>
    <w:p w14:paraId="513AA9BC" w14:textId="580CC0A0" w:rsidR="00903522" w:rsidRDefault="004669D9" w:rsidP="00903522">
      <w:pPr>
        <w:pStyle w:val="Kopfzeile"/>
        <w:spacing w:line="360" w:lineRule="auto"/>
        <w:ind w:right="-1"/>
        <w:rPr>
          <w:rFonts w:ascii="Arial" w:hAnsi="Arial" w:cs="Arial"/>
          <w:b/>
          <w:sz w:val="28"/>
          <w:szCs w:val="28"/>
        </w:rPr>
      </w:pPr>
      <w:r>
        <w:rPr>
          <w:rFonts w:ascii="Arial" w:hAnsi="Arial" w:cs="Arial"/>
          <w:b/>
          <w:sz w:val="28"/>
          <w:szCs w:val="28"/>
        </w:rPr>
        <w:t>Arzneimitteltherapie</w:t>
      </w:r>
      <w:r w:rsidR="00903522">
        <w:rPr>
          <w:rFonts w:ascii="Arial" w:hAnsi="Arial" w:cs="Arial"/>
          <w:b/>
          <w:sz w:val="28"/>
          <w:szCs w:val="28"/>
        </w:rPr>
        <w:t xml:space="preserve"> in Altenhilfeeinrichtungen: </w:t>
      </w:r>
      <w:r>
        <w:rPr>
          <w:rFonts w:ascii="Arial" w:hAnsi="Arial" w:cs="Arial"/>
          <w:b/>
          <w:sz w:val="28"/>
          <w:szCs w:val="28"/>
        </w:rPr>
        <w:t>Erfahrungen einer Apothekerin</w:t>
      </w:r>
    </w:p>
    <w:p w14:paraId="1A6E0E20" w14:textId="0C2C2D15" w:rsidR="005737A6" w:rsidRDefault="005737A6" w:rsidP="00903522">
      <w:pPr>
        <w:pStyle w:val="Kopfzeile"/>
        <w:spacing w:line="360" w:lineRule="auto"/>
        <w:ind w:right="-1"/>
        <w:rPr>
          <w:rFonts w:ascii="Arial" w:hAnsi="Arial" w:cs="Arial"/>
          <w:b/>
          <w:i/>
          <w:sz w:val="20"/>
          <w:szCs w:val="20"/>
        </w:rPr>
      </w:pPr>
      <w:r w:rsidRPr="005737A6">
        <w:rPr>
          <w:rFonts w:ascii="Arial" w:hAnsi="Arial" w:cs="Arial"/>
          <w:b/>
          <w:i/>
          <w:sz w:val="20"/>
          <w:szCs w:val="20"/>
        </w:rPr>
        <w:t>Umfassende</w:t>
      </w:r>
      <w:r w:rsidR="00183E01" w:rsidRPr="005737A6">
        <w:rPr>
          <w:rFonts w:ascii="Arial" w:hAnsi="Arial" w:cs="Arial"/>
          <w:b/>
          <w:i/>
          <w:sz w:val="20"/>
          <w:szCs w:val="20"/>
        </w:rPr>
        <w:t xml:space="preserve"> Datenbasis erleichtert die Beurteilung von Arzneimittelrisiken</w:t>
      </w:r>
      <w:r w:rsidRPr="005737A6">
        <w:rPr>
          <w:rFonts w:ascii="Arial" w:hAnsi="Arial" w:cs="Arial"/>
          <w:b/>
          <w:i/>
          <w:sz w:val="20"/>
          <w:szCs w:val="20"/>
        </w:rPr>
        <w:t xml:space="preserve"> / Systematische Erfassung und Erfahrungsaustausch hilfreich</w:t>
      </w:r>
    </w:p>
    <w:p w14:paraId="15CA4909" w14:textId="77777777" w:rsidR="005737A6" w:rsidRPr="005737A6" w:rsidRDefault="005737A6" w:rsidP="00903522">
      <w:pPr>
        <w:pStyle w:val="Kopfzeile"/>
        <w:spacing w:line="360" w:lineRule="auto"/>
        <w:ind w:right="-1"/>
        <w:rPr>
          <w:rFonts w:ascii="Arial" w:hAnsi="Arial" w:cs="Arial"/>
          <w:b/>
          <w:i/>
          <w:sz w:val="20"/>
          <w:szCs w:val="20"/>
        </w:rPr>
      </w:pPr>
    </w:p>
    <w:p w14:paraId="528E691D" w14:textId="760BFEC3" w:rsidR="00903522" w:rsidRDefault="008A7C73" w:rsidP="00903522">
      <w:pPr>
        <w:pStyle w:val="Kopfzeile"/>
        <w:spacing w:line="360" w:lineRule="auto"/>
        <w:ind w:right="-1"/>
      </w:pPr>
      <w:r>
        <w:rPr>
          <w:rFonts w:ascii="Arial" w:hAnsi="Arial" w:cs="Arial"/>
          <w:b/>
        </w:rPr>
        <w:t>„</w:t>
      </w:r>
      <w:r w:rsidR="002B6028">
        <w:rPr>
          <w:rFonts w:ascii="Arial" w:hAnsi="Arial" w:cs="Arial"/>
          <w:b/>
        </w:rPr>
        <w:t xml:space="preserve">Ein </w:t>
      </w:r>
      <w:r>
        <w:rPr>
          <w:rFonts w:ascii="Arial" w:hAnsi="Arial" w:cs="Arial"/>
          <w:b/>
        </w:rPr>
        <w:t>hoher Anfangsa</w:t>
      </w:r>
      <w:r w:rsidR="002B6028">
        <w:rPr>
          <w:rFonts w:ascii="Arial" w:hAnsi="Arial" w:cs="Arial"/>
          <w:b/>
        </w:rPr>
        <w:t xml:space="preserve">ufwand, der sich </w:t>
      </w:r>
      <w:r>
        <w:rPr>
          <w:rFonts w:ascii="Arial" w:hAnsi="Arial" w:cs="Arial"/>
          <w:b/>
        </w:rPr>
        <w:t>aber wirklich lohnt.“</w:t>
      </w:r>
      <w:r w:rsidR="002B6028">
        <w:rPr>
          <w:rFonts w:ascii="Arial" w:hAnsi="Arial" w:cs="Arial"/>
          <w:b/>
        </w:rPr>
        <w:t xml:space="preserve"> Auf diese Kurzformel bringt </w:t>
      </w:r>
      <w:r>
        <w:rPr>
          <w:rFonts w:ascii="Arial" w:hAnsi="Arial" w:cs="Arial"/>
          <w:b/>
        </w:rPr>
        <w:t>Verena Wegner</w:t>
      </w:r>
      <w:r w:rsidR="002B6028">
        <w:rPr>
          <w:rFonts w:ascii="Arial" w:hAnsi="Arial" w:cs="Arial"/>
          <w:b/>
        </w:rPr>
        <w:t xml:space="preserve"> die Mitarbeit bei </w:t>
      </w:r>
      <w:r w:rsidR="00986085">
        <w:rPr>
          <w:rFonts w:ascii="Arial" w:hAnsi="Arial" w:cs="Arial"/>
          <w:b/>
        </w:rPr>
        <w:t xml:space="preserve">dem Versorgungsforschungsprojekt </w:t>
      </w:r>
      <w:proofErr w:type="spellStart"/>
      <w:r w:rsidR="002B6028">
        <w:rPr>
          <w:rFonts w:ascii="Arial" w:hAnsi="Arial" w:cs="Arial"/>
          <w:b/>
        </w:rPr>
        <w:t>InTherAKT</w:t>
      </w:r>
      <w:proofErr w:type="spellEnd"/>
      <w:r w:rsidR="002B6028">
        <w:rPr>
          <w:rFonts w:ascii="Arial" w:hAnsi="Arial" w:cs="Arial"/>
          <w:b/>
        </w:rPr>
        <w:t xml:space="preserve">. </w:t>
      </w:r>
      <w:r>
        <w:rPr>
          <w:rFonts w:ascii="Arial" w:hAnsi="Arial" w:cs="Arial"/>
          <w:b/>
        </w:rPr>
        <w:t xml:space="preserve">Die erfahrene </w:t>
      </w:r>
      <w:proofErr w:type="spellStart"/>
      <w:r w:rsidR="001F610A">
        <w:rPr>
          <w:rFonts w:ascii="Arial" w:hAnsi="Arial" w:cs="Arial"/>
          <w:b/>
        </w:rPr>
        <w:t>münsterische</w:t>
      </w:r>
      <w:proofErr w:type="spellEnd"/>
      <w:r w:rsidR="001F610A">
        <w:rPr>
          <w:rFonts w:ascii="Arial" w:hAnsi="Arial" w:cs="Arial"/>
          <w:b/>
        </w:rPr>
        <w:t xml:space="preserve"> </w:t>
      </w:r>
      <w:r>
        <w:rPr>
          <w:rFonts w:ascii="Arial" w:hAnsi="Arial" w:cs="Arial"/>
          <w:b/>
        </w:rPr>
        <w:t xml:space="preserve">Apothekerin hat zusammen mit dem behandelnden Hausarzt die Medikation von rund 30 </w:t>
      </w:r>
      <w:r w:rsidR="00AD44E1">
        <w:rPr>
          <w:rFonts w:ascii="Arial" w:hAnsi="Arial" w:cs="Arial"/>
          <w:b/>
        </w:rPr>
        <w:t>B</w:t>
      </w:r>
      <w:r>
        <w:rPr>
          <w:rFonts w:ascii="Arial" w:hAnsi="Arial" w:cs="Arial"/>
          <w:b/>
        </w:rPr>
        <w:t xml:space="preserve">ewohnern </w:t>
      </w:r>
      <w:r w:rsidR="00986085">
        <w:rPr>
          <w:rFonts w:ascii="Arial" w:hAnsi="Arial" w:cs="Arial"/>
          <w:b/>
        </w:rPr>
        <w:t>einer Altenhilfeeinrichtung</w:t>
      </w:r>
      <w:r w:rsidR="00AD44E1">
        <w:rPr>
          <w:rFonts w:ascii="Arial" w:hAnsi="Arial" w:cs="Arial"/>
          <w:b/>
        </w:rPr>
        <w:t xml:space="preserve"> </w:t>
      </w:r>
      <w:r>
        <w:rPr>
          <w:rFonts w:ascii="Arial" w:hAnsi="Arial" w:cs="Arial"/>
          <w:b/>
        </w:rPr>
        <w:t xml:space="preserve">überprüft. Das Resultat: </w:t>
      </w:r>
      <w:r w:rsidR="002B6028">
        <w:rPr>
          <w:rFonts w:ascii="Arial" w:hAnsi="Arial" w:cs="Arial"/>
          <w:b/>
        </w:rPr>
        <w:t>Bei über 10 Prozent konnte die Medikation optimiert werden.</w:t>
      </w:r>
      <w:r>
        <w:rPr>
          <w:rFonts w:ascii="Arial" w:hAnsi="Arial" w:cs="Arial"/>
          <w:b/>
        </w:rPr>
        <w:t xml:space="preserve"> </w:t>
      </w:r>
    </w:p>
    <w:p w14:paraId="3C6352E1" w14:textId="77777777" w:rsidR="00903522" w:rsidRDefault="00903522" w:rsidP="00903522">
      <w:pPr>
        <w:pStyle w:val="Kopfzeile"/>
        <w:spacing w:line="360" w:lineRule="auto"/>
        <w:ind w:right="-1"/>
      </w:pPr>
    </w:p>
    <w:p w14:paraId="6EB5B281" w14:textId="68360E16" w:rsidR="00903522" w:rsidRDefault="00903522" w:rsidP="00903522">
      <w:pPr>
        <w:pStyle w:val="Kopfzeile"/>
        <w:spacing w:line="360" w:lineRule="auto"/>
        <w:ind w:right="-1"/>
        <w:rPr>
          <w:rFonts w:ascii="Arial" w:hAnsi="Arial" w:cs="Arial"/>
        </w:rPr>
      </w:pPr>
      <w:r w:rsidRPr="00D92AEE">
        <w:rPr>
          <w:rFonts w:ascii="Arial" w:hAnsi="Arial" w:cs="Arial"/>
          <w:b/>
        </w:rPr>
        <w:t xml:space="preserve">Münster, </w:t>
      </w:r>
      <w:r w:rsidR="001F610A">
        <w:rPr>
          <w:rFonts w:ascii="Arial" w:hAnsi="Arial" w:cs="Arial"/>
          <w:b/>
        </w:rPr>
        <w:t>14</w:t>
      </w:r>
      <w:r w:rsidRPr="00D92AEE">
        <w:rPr>
          <w:rFonts w:ascii="Arial" w:hAnsi="Arial" w:cs="Arial"/>
          <w:b/>
        </w:rPr>
        <w:t xml:space="preserve"> </w:t>
      </w:r>
      <w:r w:rsidR="002B6028" w:rsidRPr="00D92AEE">
        <w:rPr>
          <w:rFonts w:ascii="Arial" w:hAnsi="Arial" w:cs="Arial"/>
          <w:b/>
        </w:rPr>
        <w:t>März</w:t>
      </w:r>
      <w:r w:rsidRPr="00D92AEE">
        <w:rPr>
          <w:rFonts w:ascii="Arial" w:hAnsi="Arial" w:cs="Arial"/>
          <w:b/>
        </w:rPr>
        <w:t xml:space="preserve"> 2017</w:t>
      </w:r>
      <w:r w:rsidRPr="008A7C73">
        <w:rPr>
          <w:rFonts w:ascii="Arial" w:hAnsi="Arial" w:cs="Arial"/>
        </w:rPr>
        <w:t>. „</w:t>
      </w:r>
      <w:r w:rsidR="008A7C73" w:rsidRPr="008A7C73">
        <w:rPr>
          <w:rFonts w:ascii="Arial" w:hAnsi="Arial" w:cs="Arial"/>
        </w:rPr>
        <w:t>Es war vor allem die systematische Herangehensweise, die sich ausgezahlt hat,“ bewertet Wegner rückblickend das Projekt</w:t>
      </w:r>
      <w:r w:rsidR="005737A6">
        <w:rPr>
          <w:rFonts w:ascii="Arial" w:hAnsi="Arial" w:cs="Arial"/>
        </w:rPr>
        <w:t xml:space="preserve"> </w:t>
      </w:r>
      <w:proofErr w:type="spellStart"/>
      <w:r w:rsidR="005737A6">
        <w:rPr>
          <w:rFonts w:ascii="Arial" w:hAnsi="Arial" w:cs="Arial"/>
        </w:rPr>
        <w:t>InTherAKT</w:t>
      </w:r>
      <w:proofErr w:type="spellEnd"/>
      <w:r w:rsidR="008A7C73" w:rsidRPr="008A7C73">
        <w:rPr>
          <w:rFonts w:ascii="Arial" w:hAnsi="Arial" w:cs="Arial"/>
        </w:rPr>
        <w:t>, in</w:t>
      </w:r>
      <w:r w:rsidR="008A7C73">
        <w:rPr>
          <w:rFonts w:ascii="Arial" w:hAnsi="Arial" w:cs="Arial"/>
        </w:rPr>
        <w:t xml:space="preserve"> </w:t>
      </w:r>
      <w:r w:rsidR="00AD44E1">
        <w:rPr>
          <w:rFonts w:ascii="Arial" w:hAnsi="Arial" w:cs="Arial"/>
        </w:rPr>
        <w:t>das</w:t>
      </w:r>
      <w:r w:rsidR="008A7C73" w:rsidRPr="008A7C73">
        <w:rPr>
          <w:rFonts w:ascii="Arial" w:hAnsi="Arial" w:cs="Arial"/>
        </w:rPr>
        <w:t xml:space="preserve"> sie als heimversorgende Apothekerin mit eingebunden war. </w:t>
      </w:r>
      <w:r w:rsidR="004E1A11">
        <w:rPr>
          <w:rFonts w:ascii="Arial" w:hAnsi="Arial" w:cs="Arial"/>
        </w:rPr>
        <w:t>„</w:t>
      </w:r>
      <w:r w:rsidR="008A7C73" w:rsidRPr="008A7C73">
        <w:rPr>
          <w:rFonts w:ascii="Arial" w:hAnsi="Arial" w:cs="Arial"/>
        </w:rPr>
        <w:t xml:space="preserve">Vor allem bei den Verordnungen von Neuroleptika </w:t>
      </w:r>
      <w:r w:rsidR="008A7C73">
        <w:rPr>
          <w:rFonts w:ascii="Arial" w:hAnsi="Arial" w:cs="Arial"/>
        </w:rPr>
        <w:t xml:space="preserve">konnten wir </w:t>
      </w:r>
      <w:r w:rsidR="004E1A11">
        <w:rPr>
          <w:rFonts w:ascii="Arial" w:hAnsi="Arial" w:cs="Arial"/>
        </w:rPr>
        <w:t>oft Verbesserungen erzielen.“ Denn gerade bei älteren Menschen mit eingeschränkter Nierenfunktion könne eine Verringerung der Dosis oft unerwünschte Nebenwirkungen wie ein Delir oder beginnende Verwirrtheit beseitigen.</w:t>
      </w:r>
      <w:r w:rsidR="00D92AEE">
        <w:rPr>
          <w:rFonts w:ascii="Arial" w:hAnsi="Arial" w:cs="Arial"/>
        </w:rPr>
        <w:t xml:space="preserve"> Be</w:t>
      </w:r>
      <w:r w:rsidR="005737A6">
        <w:rPr>
          <w:rFonts w:ascii="Arial" w:hAnsi="Arial" w:cs="Arial"/>
        </w:rPr>
        <w:t>i</w:t>
      </w:r>
      <w:r w:rsidR="00D92AEE">
        <w:rPr>
          <w:rFonts w:ascii="Arial" w:hAnsi="Arial" w:cs="Arial"/>
        </w:rPr>
        <w:t xml:space="preserve"> </w:t>
      </w:r>
      <w:proofErr w:type="spellStart"/>
      <w:r w:rsidR="00D92AEE">
        <w:rPr>
          <w:rFonts w:ascii="Arial" w:hAnsi="Arial" w:cs="Arial"/>
        </w:rPr>
        <w:t>InTherAKT</w:t>
      </w:r>
      <w:proofErr w:type="spellEnd"/>
      <w:r w:rsidR="00D92AEE">
        <w:rPr>
          <w:rFonts w:ascii="Arial" w:hAnsi="Arial" w:cs="Arial"/>
        </w:rPr>
        <w:t xml:space="preserve"> arbeiten neun Altenhilfeeinrichtungen, 12 Apotheken und 14 Hausärzte aus Münster daran, die Arzneimitteltherapie in den Heimen zu verbessern.</w:t>
      </w:r>
    </w:p>
    <w:p w14:paraId="42CAC305" w14:textId="0CF36757" w:rsidR="00AD44E1" w:rsidRDefault="00AD44E1" w:rsidP="00903522">
      <w:pPr>
        <w:pStyle w:val="Kopfzeile"/>
        <w:spacing w:line="360" w:lineRule="auto"/>
        <w:ind w:right="-1"/>
        <w:rPr>
          <w:rFonts w:ascii="Arial" w:hAnsi="Arial" w:cs="Arial"/>
        </w:rPr>
      </w:pPr>
    </w:p>
    <w:p w14:paraId="70D03CFC" w14:textId="7879035B" w:rsidR="00AD44E1" w:rsidRDefault="00AD44E1" w:rsidP="00903522">
      <w:pPr>
        <w:pStyle w:val="Kopfzeile"/>
        <w:spacing w:line="360" w:lineRule="auto"/>
        <w:ind w:right="-1"/>
        <w:rPr>
          <w:rFonts w:ascii="Arial" w:hAnsi="Arial" w:cs="Arial"/>
        </w:rPr>
      </w:pPr>
      <w:r>
        <w:rPr>
          <w:rFonts w:ascii="Arial" w:hAnsi="Arial" w:cs="Arial"/>
        </w:rPr>
        <w:t>„Zu Beginn war es schon viel Ar</w:t>
      </w:r>
      <w:r w:rsidR="00EF07D7">
        <w:rPr>
          <w:rFonts w:ascii="Arial" w:hAnsi="Arial" w:cs="Arial"/>
        </w:rPr>
        <w:t>beit, denn ich musst</w:t>
      </w:r>
      <w:r w:rsidR="00986085">
        <w:rPr>
          <w:rFonts w:ascii="Arial" w:hAnsi="Arial" w:cs="Arial"/>
        </w:rPr>
        <w:t>e</w:t>
      </w:r>
      <w:r w:rsidR="00EF07D7">
        <w:rPr>
          <w:rFonts w:ascii="Arial" w:hAnsi="Arial" w:cs="Arial"/>
        </w:rPr>
        <w:t xml:space="preserve"> von jedem Heimb</w:t>
      </w:r>
      <w:r>
        <w:rPr>
          <w:rFonts w:ascii="Arial" w:hAnsi="Arial" w:cs="Arial"/>
        </w:rPr>
        <w:t>ewohner die gesamte Medikation überprüfen</w:t>
      </w:r>
      <w:r w:rsidR="00986085">
        <w:rPr>
          <w:rFonts w:ascii="Arial" w:hAnsi="Arial" w:cs="Arial"/>
        </w:rPr>
        <w:t>“</w:t>
      </w:r>
      <w:r>
        <w:rPr>
          <w:rFonts w:ascii="Arial" w:hAnsi="Arial" w:cs="Arial"/>
        </w:rPr>
        <w:t xml:space="preserve">, berichtet Wegner. Zunächst habe sie bei jedem </w:t>
      </w:r>
      <w:r w:rsidR="00986085">
        <w:rPr>
          <w:rFonts w:ascii="Arial" w:hAnsi="Arial" w:cs="Arial"/>
        </w:rPr>
        <w:t xml:space="preserve">Bewohner </w:t>
      </w:r>
      <w:r>
        <w:rPr>
          <w:rFonts w:ascii="Arial" w:hAnsi="Arial" w:cs="Arial"/>
        </w:rPr>
        <w:t xml:space="preserve">ihre eigene Apotheken-Datenbank mit den Daten </w:t>
      </w:r>
      <w:r w:rsidR="00D92AEE">
        <w:rPr>
          <w:rFonts w:ascii="Arial" w:hAnsi="Arial" w:cs="Arial"/>
        </w:rPr>
        <w:t>der projekteigenen</w:t>
      </w:r>
      <w:r>
        <w:rPr>
          <w:rFonts w:ascii="Arial" w:hAnsi="Arial" w:cs="Arial"/>
        </w:rPr>
        <w:t xml:space="preserve"> Kommunikationsplattform (I</w:t>
      </w:r>
      <w:r w:rsidR="00986085">
        <w:rPr>
          <w:rFonts w:ascii="Arial" w:hAnsi="Arial" w:cs="Arial"/>
        </w:rPr>
        <w:t>-</w:t>
      </w:r>
      <w:proofErr w:type="spellStart"/>
      <w:r w:rsidR="00986085">
        <w:rPr>
          <w:rFonts w:ascii="Arial" w:hAnsi="Arial" w:cs="Arial"/>
        </w:rPr>
        <w:t>o</w:t>
      </w:r>
      <w:r>
        <w:rPr>
          <w:rFonts w:ascii="Arial" w:hAnsi="Arial" w:cs="Arial"/>
        </w:rPr>
        <w:t>P</w:t>
      </w:r>
      <w:proofErr w:type="spellEnd"/>
      <w:r>
        <w:rPr>
          <w:rFonts w:ascii="Arial" w:hAnsi="Arial" w:cs="Arial"/>
        </w:rPr>
        <w:t xml:space="preserve">) überprüft, in der jede bestehende Medikation durch </w:t>
      </w:r>
      <w:proofErr w:type="spellStart"/>
      <w:r>
        <w:rPr>
          <w:rFonts w:ascii="Arial" w:hAnsi="Arial" w:cs="Arial"/>
        </w:rPr>
        <w:t>Projektassistent</w:t>
      </w:r>
      <w:r w:rsidR="00986085">
        <w:rPr>
          <w:rFonts w:ascii="Arial" w:hAnsi="Arial" w:cs="Arial"/>
        </w:rPr>
        <w:t>I</w:t>
      </w:r>
      <w:r>
        <w:rPr>
          <w:rFonts w:ascii="Arial" w:hAnsi="Arial" w:cs="Arial"/>
        </w:rPr>
        <w:t>nnen</w:t>
      </w:r>
      <w:proofErr w:type="spellEnd"/>
      <w:r>
        <w:rPr>
          <w:rFonts w:ascii="Arial" w:hAnsi="Arial" w:cs="Arial"/>
        </w:rPr>
        <w:t xml:space="preserve"> eingepflegt worden war. „Im zweiten Schritt habe ich dann jede Diagnose mit der dazu passenden Leitlinie abgeglichen.</w:t>
      </w:r>
      <w:r w:rsidR="00EF07D7">
        <w:rPr>
          <w:rFonts w:ascii="Arial" w:hAnsi="Arial" w:cs="Arial"/>
        </w:rPr>
        <w:t>“</w:t>
      </w:r>
      <w:r>
        <w:rPr>
          <w:rFonts w:ascii="Arial" w:hAnsi="Arial" w:cs="Arial"/>
        </w:rPr>
        <w:t xml:space="preserve"> </w:t>
      </w:r>
      <w:r w:rsidR="00986085">
        <w:rPr>
          <w:rFonts w:ascii="Arial" w:hAnsi="Arial" w:cs="Arial"/>
        </w:rPr>
        <w:t xml:space="preserve">Schritt </w:t>
      </w:r>
      <w:r>
        <w:rPr>
          <w:rFonts w:ascii="Arial" w:hAnsi="Arial" w:cs="Arial"/>
        </w:rPr>
        <w:t>drei sei dann die kritische Überprüfung auf mögliche Wechselwirkungen gewesen</w:t>
      </w:r>
      <w:r w:rsidR="00EF07D7">
        <w:rPr>
          <w:rFonts w:ascii="Arial" w:hAnsi="Arial" w:cs="Arial"/>
        </w:rPr>
        <w:t xml:space="preserve">. „Wenn jemand nur 3 Medikamente bekommt, ist das kein Thema. Aber bei 15 verschiedenen Verordnungen ist wirklich eine komplexe Risikobewertung </w:t>
      </w:r>
      <w:r w:rsidR="000200D7">
        <w:rPr>
          <w:rFonts w:ascii="Arial" w:hAnsi="Arial" w:cs="Arial"/>
        </w:rPr>
        <w:t xml:space="preserve">und Abwägung in alle Richtungen </w:t>
      </w:r>
      <w:r w:rsidR="00EF07D7">
        <w:rPr>
          <w:rFonts w:ascii="Arial" w:hAnsi="Arial" w:cs="Arial"/>
        </w:rPr>
        <w:t>erforderlich“, so Wegner.</w:t>
      </w:r>
    </w:p>
    <w:p w14:paraId="1463E9CB" w14:textId="77777777" w:rsidR="00AD44E1" w:rsidRDefault="00AD44E1" w:rsidP="00903522">
      <w:pPr>
        <w:pStyle w:val="Kopfzeile"/>
        <w:spacing w:line="360" w:lineRule="auto"/>
        <w:ind w:right="-1"/>
      </w:pPr>
    </w:p>
    <w:p w14:paraId="670C74BC" w14:textId="5582B876" w:rsidR="00AD44E1" w:rsidRDefault="000200D7" w:rsidP="00903522">
      <w:pPr>
        <w:pStyle w:val="Kopfzeile"/>
        <w:spacing w:line="360" w:lineRule="auto"/>
        <w:ind w:right="-1"/>
        <w:rPr>
          <w:rFonts w:ascii="Arial" w:hAnsi="Arial" w:cs="Arial"/>
        </w:rPr>
      </w:pPr>
      <w:r w:rsidRPr="000200D7">
        <w:rPr>
          <w:rFonts w:ascii="Arial" w:hAnsi="Arial" w:cs="Arial"/>
        </w:rPr>
        <w:t xml:space="preserve">Die Zusammenarbeit mit dem heimversorgenden Hausarzt bezeichnet die Apothekerin als </w:t>
      </w:r>
      <w:r>
        <w:rPr>
          <w:rFonts w:ascii="Arial" w:hAnsi="Arial" w:cs="Arial"/>
        </w:rPr>
        <w:t xml:space="preserve">entscheidend. </w:t>
      </w:r>
      <w:r w:rsidR="00691FDF">
        <w:rPr>
          <w:rFonts w:ascii="Arial" w:hAnsi="Arial" w:cs="Arial"/>
        </w:rPr>
        <w:t>„</w:t>
      </w:r>
      <w:r>
        <w:rPr>
          <w:rFonts w:ascii="Arial" w:hAnsi="Arial" w:cs="Arial"/>
        </w:rPr>
        <w:t xml:space="preserve">In unserem Falle lief und läuft das ideal. </w:t>
      </w:r>
      <w:r w:rsidR="00946D48">
        <w:rPr>
          <w:rFonts w:ascii="Arial" w:hAnsi="Arial" w:cs="Arial"/>
        </w:rPr>
        <w:t>Schwierig wird es</w:t>
      </w:r>
      <w:r>
        <w:rPr>
          <w:rFonts w:ascii="Arial" w:hAnsi="Arial" w:cs="Arial"/>
        </w:rPr>
        <w:t>, wenn neben dem Hausarzt noch einer oder mehrere Fachärzte mit im Boot sind.“ Denn hier gelte es ja, zu klären, wessen Verordnung modifiziert werden soll.</w:t>
      </w:r>
      <w:r w:rsidR="00946D48">
        <w:rPr>
          <w:rFonts w:ascii="Arial" w:hAnsi="Arial" w:cs="Arial"/>
        </w:rPr>
        <w:t xml:space="preserve"> „</w:t>
      </w:r>
      <w:r>
        <w:rPr>
          <w:rFonts w:ascii="Arial" w:hAnsi="Arial" w:cs="Arial"/>
        </w:rPr>
        <w:t>Als Apothekerin gebe ich nur eine allgemeine Empfehlung ab. Die Veränderung der medikamentösen Therapie muss auf ärztlicher Ebene erfolgen.</w:t>
      </w:r>
      <w:r w:rsidR="00946D48">
        <w:rPr>
          <w:rFonts w:ascii="Arial" w:hAnsi="Arial" w:cs="Arial"/>
        </w:rPr>
        <w:t>“</w:t>
      </w:r>
    </w:p>
    <w:p w14:paraId="330E38C1" w14:textId="43A423CC" w:rsidR="00946D48" w:rsidRDefault="00946D48" w:rsidP="00903522">
      <w:pPr>
        <w:pStyle w:val="Kopfzeile"/>
        <w:spacing w:line="360" w:lineRule="auto"/>
        <w:ind w:right="-1"/>
        <w:rPr>
          <w:rFonts w:ascii="Arial" w:hAnsi="Arial" w:cs="Arial"/>
        </w:rPr>
      </w:pPr>
    </w:p>
    <w:p w14:paraId="0AFE213B" w14:textId="12EB7132" w:rsidR="00946D48" w:rsidRDefault="00946D48" w:rsidP="00903522">
      <w:pPr>
        <w:pStyle w:val="Kopfzeile"/>
        <w:spacing w:line="360" w:lineRule="auto"/>
        <w:ind w:right="-1"/>
        <w:rPr>
          <w:rFonts w:ascii="Arial" w:hAnsi="Arial" w:cs="Arial"/>
        </w:rPr>
      </w:pPr>
      <w:r>
        <w:rPr>
          <w:rFonts w:ascii="Arial" w:hAnsi="Arial" w:cs="Arial"/>
        </w:rPr>
        <w:t xml:space="preserve">„Für mich als Apothekerin war bei </w:t>
      </w:r>
      <w:proofErr w:type="spellStart"/>
      <w:r>
        <w:rPr>
          <w:rFonts w:ascii="Arial" w:hAnsi="Arial" w:cs="Arial"/>
        </w:rPr>
        <w:t>InTherAKT</w:t>
      </w:r>
      <w:proofErr w:type="spellEnd"/>
      <w:r>
        <w:rPr>
          <w:rFonts w:ascii="Arial" w:hAnsi="Arial" w:cs="Arial"/>
        </w:rPr>
        <w:t xml:space="preserve"> vor allem hilfreich, dass ich in der gemeinsamen Datenbank neben der kompletten Medikation auch sämtliche Diagnosen und wichtige Parameter wie Alter, Körpergewicht etc. auf einen Blick sehen konnte“, bilanziert Wegner. „Auf diese Weise konnte ich viel detaillierter eine Risikobewertung und Verträglichkeitsprüfung vornehmen als nur mit unseren hauseigenen Daten.“ Nicht selten habe sie zum Beispiel festgestellt, </w:t>
      </w:r>
      <w:r w:rsidR="00D92AEE">
        <w:rPr>
          <w:rFonts w:ascii="Arial" w:hAnsi="Arial" w:cs="Arial"/>
        </w:rPr>
        <w:t>dass eine Verordnung zu einer ur</w:t>
      </w:r>
      <w:r>
        <w:rPr>
          <w:rFonts w:ascii="Arial" w:hAnsi="Arial" w:cs="Arial"/>
        </w:rPr>
        <w:t xml:space="preserve">alten Diagnose gehörte, dass ein Medikament fehlte oder auch, dass nur noch palliativ behandelt wurde. „Eine Osteoporose muss im Endstadium des Lebens beispielsweise nicht mehr </w:t>
      </w:r>
      <w:r w:rsidR="00CC138B">
        <w:rPr>
          <w:rFonts w:ascii="Arial" w:hAnsi="Arial" w:cs="Arial"/>
        </w:rPr>
        <w:t>therapiert</w:t>
      </w:r>
      <w:r>
        <w:rPr>
          <w:rFonts w:ascii="Arial" w:hAnsi="Arial" w:cs="Arial"/>
        </w:rPr>
        <w:t xml:space="preserve"> werden“, gibt Wegner ein typisches Beispiel.</w:t>
      </w:r>
    </w:p>
    <w:p w14:paraId="5E19DDDB" w14:textId="2160FB7B" w:rsidR="00D92AEE" w:rsidRDefault="00D92AEE" w:rsidP="00903522">
      <w:pPr>
        <w:pStyle w:val="Kopfzeile"/>
        <w:spacing w:line="360" w:lineRule="auto"/>
        <w:ind w:right="-1"/>
        <w:rPr>
          <w:rFonts w:ascii="Arial" w:hAnsi="Arial" w:cs="Arial"/>
        </w:rPr>
      </w:pPr>
    </w:p>
    <w:p w14:paraId="209C6278" w14:textId="1F1773D2" w:rsidR="00D92AEE" w:rsidRDefault="00D34D87" w:rsidP="00903522">
      <w:pPr>
        <w:pStyle w:val="Kopfzeile"/>
        <w:spacing w:line="360" w:lineRule="auto"/>
        <w:ind w:right="-1"/>
        <w:rPr>
          <w:rFonts w:ascii="Arial" w:hAnsi="Arial" w:cs="Arial"/>
        </w:rPr>
      </w:pPr>
      <w:r>
        <w:rPr>
          <w:rFonts w:ascii="Arial" w:hAnsi="Arial" w:cs="Arial"/>
        </w:rPr>
        <w:t xml:space="preserve">„Insgesamt </w:t>
      </w:r>
      <w:r w:rsidR="00986085">
        <w:rPr>
          <w:rFonts w:ascii="Arial" w:hAnsi="Arial" w:cs="Arial"/>
        </w:rPr>
        <w:t>sind</w:t>
      </w:r>
      <w:r w:rsidR="00724FF6">
        <w:rPr>
          <w:rFonts w:ascii="Arial" w:hAnsi="Arial" w:cs="Arial"/>
        </w:rPr>
        <w:t xml:space="preserve"> die</w:t>
      </w:r>
      <w:r>
        <w:rPr>
          <w:rFonts w:ascii="Arial" w:hAnsi="Arial" w:cs="Arial"/>
        </w:rPr>
        <w:t xml:space="preserve"> systematische Erfassung und der Austausch zwischen Arzt, Apotheker und Pflege</w:t>
      </w:r>
      <w:r w:rsidR="00986085">
        <w:rPr>
          <w:rFonts w:ascii="Arial" w:hAnsi="Arial" w:cs="Arial"/>
        </w:rPr>
        <w:t>nden</w:t>
      </w:r>
      <w:r>
        <w:rPr>
          <w:rFonts w:ascii="Arial" w:hAnsi="Arial" w:cs="Arial"/>
        </w:rPr>
        <w:t xml:space="preserve"> hilfreich“</w:t>
      </w:r>
      <w:r w:rsidR="00691FDF">
        <w:rPr>
          <w:rFonts w:ascii="Arial" w:hAnsi="Arial" w:cs="Arial"/>
        </w:rPr>
        <w:t>,</w:t>
      </w:r>
      <w:r>
        <w:rPr>
          <w:rFonts w:ascii="Arial" w:hAnsi="Arial" w:cs="Arial"/>
        </w:rPr>
        <w:t xml:space="preserve"> </w:t>
      </w:r>
      <w:r w:rsidR="00724FF6">
        <w:rPr>
          <w:rFonts w:ascii="Arial" w:hAnsi="Arial" w:cs="Arial"/>
        </w:rPr>
        <w:t>zieht</w:t>
      </w:r>
      <w:r>
        <w:rPr>
          <w:rFonts w:ascii="Arial" w:hAnsi="Arial" w:cs="Arial"/>
        </w:rPr>
        <w:t xml:space="preserve"> Verena Wegner</w:t>
      </w:r>
      <w:r w:rsidR="00724FF6">
        <w:rPr>
          <w:rFonts w:ascii="Arial" w:hAnsi="Arial" w:cs="Arial"/>
        </w:rPr>
        <w:t xml:space="preserve"> ihre persönliche </w:t>
      </w:r>
      <w:proofErr w:type="spellStart"/>
      <w:r w:rsidR="00724FF6">
        <w:rPr>
          <w:rFonts w:ascii="Arial" w:hAnsi="Arial" w:cs="Arial"/>
        </w:rPr>
        <w:t>InTherAKT</w:t>
      </w:r>
      <w:proofErr w:type="spellEnd"/>
      <w:r w:rsidR="00724FF6">
        <w:rPr>
          <w:rFonts w:ascii="Arial" w:hAnsi="Arial" w:cs="Arial"/>
        </w:rPr>
        <w:t>-Bilanz</w:t>
      </w:r>
      <w:r>
        <w:rPr>
          <w:rFonts w:ascii="Arial" w:hAnsi="Arial" w:cs="Arial"/>
        </w:rPr>
        <w:t xml:space="preserve">. Insgesamt habe sie initial pro Patient rund eine Stunde Zeit aufgewendet und danach nur bei Änderungen oder Fragen erneut geprüft. </w:t>
      </w:r>
      <w:r w:rsidR="00724FF6">
        <w:rPr>
          <w:rFonts w:ascii="Arial" w:hAnsi="Arial" w:cs="Arial"/>
        </w:rPr>
        <w:t xml:space="preserve">„Für die </w:t>
      </w:r>
      <w:r w:rsidR="00986085">
        <w:rPr>
          <w:rFonts w:ascii="Arial" w:hAnsi="Arial" w:cs="Arial"/>
        </w:rPr>
        <w:t xml:space="preserve">Bewohner </w:t>
      </w:r>
      <w:r w:rsidR="00724FF6">
        <w:rPr>
          <w:rFonts w:ascii="Arial" w:hAnsi="Arial" w:cs="Arial"/>
        </w:rPr>
        <w:t>ist so ein Vorgehen durchaus empfehlenswert – wobei man über den Vergütungsaufwand natü</w:t>
      </w:r>
      <w:r w:rsidR="00CC138B">
        <w:rPr>
          <w:rFonts w:ascii="Arial" w:hAnsi="Arial" w:cs="Arial"/>
        </w:rPr>
        <w:t>rlich gesondert nachdenken muss, wenn dieses gute Beispiel Schule machen sollte</w:t>
      </w:r>
      <w:r w:rsidR="00724FF6">
        <w:rPr>
          <w:rFonts w:ascii="Arial" w:hAnsi="Arial" w:cs="Arial"/>
        </w:rPr>
        <w:t>.</w:t>
      </w:r>
      <w:r w:rsidR="00CC138B">
        <w:rPr>
          <w:rFonts w:ascii="Arial" w:hAnsi="Arial" w:cs="Arial"/>
        </w:rPr>
        <w:t>“</w:t>
      </w:r>
    </w:p>
    <w:p w14:paraId="7061AC8C" w14:textId="77777777" w:rsidR="005737A6" w:rsidRPr="000200D7" w:rsidRDefault="005737A6" w:rsidP="00903522">
      <w:pPr>
        <w:pStyle w:val="Kopfzeile"/>
        <w:spacing w:line="360" w:lineRule="auto"/>
        <w:ind w:right="-1"/>
        <w:rPr>
          <w:rFonts w:ascii="Arial" w:hAnsi="Arial" w:cs="Arial"/>
        </w:rPr>
      </w:pPr>
    </w:p>
    <w:p w14:paraId="4B8DF374" w14:textId="7A18ECE9" w:rsidR="00903522" w:rsidRDefault="00183E01" w:rsidP="00903522">
      <w:pPr>
        <w:pStyle w:val="Kopfzeile"/>
        <w:spacing w:line="360" w:lineRule="auto"/>
        <w:ind w:right="-1"/>
      </w:pPr>
      <w:r>
        <w:rPr>
          <w:noProof/>
          <w:lang w:eastAsia="de-DE"/>
        </w:rPr>
        <w:drawing>
          <wp:inline distT="0" distB="0" distL="0" distR="0" wp14:anchorId="3FEADEF0" wp14:editId="384DB82A">
            <wp:extent cx="2846070" cy="1897380"/>
            <wp:effectExtent l="0" t="0" r="0" b="7620"/>
            <wp:docPr id="1" name="Grafik 1" descr="C:\Users\babette\AppData\Local\Microsoft\Windows\Temporary Internet Files\Content.Word\IMG_0165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ette\AppData\Local\Microsoft\Windows\Temporary Internet Files\Content.Word\IMG_0165_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387" cy="1897591"/>
                    </a:xfrm>
                    <a:prstGeom prst="rect">
                      <a:avLst/>
                    </a:prstGeom>
                    <a:noFill/>
                    <a:ln>
                      <a:noFill/>
                    </a:ln>
                  </pic:spPr>
                </pic:pic>
              </a:graphicData>
            </a:graphic>
          </wp:inline>
        </w:drawing>
      </w:r>
      <w:r w:rsidR="00903522">
        <w:rPr>
          <w:noProof/>
          <w:lang w:eastAsia="de-DE"/>
        </w:rPr>
        <mc:AlternateContent>
          <mc:Choice Requires="wps">
            <w:drawing>
              <wp:anchor distT="45720" distB="45720" distL="114300" distR="114300" simplePos="0" relativeHeight="251659264" behindDoc="0" locked="0" layoutInCell="1" allowOverlap="1" wp14:anchorId="06E6D56A" wp14:editId="609603CB">
                <wp:simplePos x="0" y="0"/>
                <wp:positionH relativeFrom="column">
                  <wp:posOffset>3595370</wp:posOffset>
                </wp:positionH>
                <wp:positionV relativeFrom="paragraph">
                  <wp:posOffset>234315</wp:posOffset>
                </wp:positionV>
                <wp:extent cx="2545080" cy="1759585"/>
                <wp:effectExtent l="0" t="0" r="762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759585"/>
                        </a:xfrm>
                        <a:prstGeom prst="rect">
                          <a:avLst/>
                        </a:prstGeom>
                        <a:solidFill>
                          <a:srgbClr val="FFFFFF"/>
                        </a:solidFill>
                        <a:ln w="9525">
                          <a:noFill/>
                          <a:miter lim="800000"/>
                          <a:headEnd/>
                          <a:tailEnd/>
                        </a:ln>
                      </wps:spPr>
                      <wps:txbx>
                        <w:txbxContent>
                          <w:p w14:paraId="46DDB97A" w14:textId="77777777" w:rsidR="00903522" w:rsidRDefault="00903522" w:rsidP="00903522">
                            <w:pPr>
                              <w:pStyle w:val="Kopfzeile"/>
                              <w:spacing w:line="360" w:lineRule="auto"/>
                              <w:ind w:right="-1"/>
                            </w:pPr>
                            <w:r>
                              <w:rPr>
                                <w:rFonts w:ascii="Arial" w:hAnsi="Arial" w:cs="Arial"/>
                                <w:b/>
                                <w:u w:val="single"/>
                              </w:rPr>
                              <w:t>Bildzeile:</w:t>
                            </w:r>
                          </w:p>
                          <w:p w14:paraId="432155E3" w14:textId="7085D20F" w:rsidR="00903522" w:rsidRPr="00903522" w:rsidRDefault="00183E01" w:rsidP="00903522">
                            <w:pPr>
                              <w:pStyle w:val="Kopfzeile"/>
                              <w:spacing w:line="360" w:lineRule="auto"/>
                              <w:ind w:right="-1"/>
                              <w:rPr>
                                <w:sz w:val="20"/>
                                <w:szCs w:val="20"/>
                              </w:rPr>
                            </w:pPr>
                            <w:r>
                              <w:rPr>
                                <w:rFonts w:ascii="Arial" w:hAnsi="Arial" w:cs="Arial"/>
                                <w:sz w:val="20"/>
                                <w:szCs w:val="20"/>
                              </w:rPr>
                              <w:t xml:space="preserve">Apothekerin Verena Wegner </w:t>
                            </w:r>
                            <w:r w:rsidR="001F610A">
                              <w:rPr>
                                <w:rFonts w:ascii="Arial" w:hAnsi="Arial" w:cs="Arial"/>
                                <w:sz w:val="20"/>
                                <w:szCs w:val="20"/>
                              </w:rPr>
                              <w:t xml:space="preserve">aus Münster </w:t>
                            </w:r>
                            <w:bookmarkStart w:id="0" w:name="_GoBack"/>
                            <w:bookmarkEnd w:id="0"/>
                            <w:r>
                              <w:rPr>
                                <w:rFonts w:ascii="Arial" w:hAnsi="Arial" w:cs="Arial"/>
                                <w:sz w:val="20"/>
                                <w:szCs w:val="20"/>
                              </w:rPr>
                              <w:t xml:space="preserve">schätzt besonders die systematische Herangehensweise bei </w:t>
                            </w:r>
                            <w:proofErr w:type="spellStart"/>
                            <w:r>
                              <w:rPr>
                                <w:rFonts w:ascii="Arial" w:hAnsi="Arial" w:cs="Arial"/>
                                <w:sz w:val="20"/>
                                <w:szCs w:val="20"/>
                              </w:rPr>
                              <w:t>InTherAKT</w:t>
                            </w:r>
                            <w:proofErr w:type="spellEnd"/>
                            <w:r>
                              <w:rPr>
                                <w:rFonts w:ascii="Arial" w:hAnsi="Arial" w:cs="Arial"/>
                                <w:sz w:val="20"/>
                                <w:szCs w:val="20"/>
                              </w:rPr>
                              <w:t>. Die umfassende Datenbasis hilft ihr bei der Bewertung von Arzneimittelrisiken.</w:t>
                            </w:r>
                          </w:p>
                          <w:p w14:paraId="70E8B3C3" w14:textId="77777777" w:rsidR="00903522" w:rsidRDefault="0090352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6D56A" id="_x0000_t202" coordsize="21600,21600" o:spt="202" path="m,l,21600r21600,l21600,xe">
                <v:stroke joinstyle="miter"/>
                <v:path gradientshapeok="t" o:connecttype="rect"/>
              </v:shapetype>
              <v:shape id="Textfeld 2" o:spid="_x0000_s1026" type="#_x0000_t202" style="position:absolute;margin-left:283.1pt;margin-top:18.45pt;width:200.4pt;height:138.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FIgIAAB4EAAAOAAAAZHJzL2Uyb0RvYy54bWysU9tu2zAMfR+wfxD0vviCeEmMOEWXLsOA&#10;7gK0+wBZlmNhkqhJSuzu60cpaZptb8P8IJAmeXR4SK1vJq3IUTgvwTS0mOWUCMOhk2bf0G+PuzdL&#10;SnxgpmMKjGjok/D0ZvP61Xq0tShhANUJRxDE+Hq0DR1CsHWWeT4IzfwMrDAY7MFpFtB1+6xzbER0&#10;rbIyz99mI7jOOuDCe/x7dwrSTcLve8HDl773IhDVUOQW0unS2cYz26xZvXfMDpKfabB/YKGZNHjp&#10;BeqOBUYOTv4FpSV34KEPMw46g76XXKQesJsi/6Obh4FZkXpBcby9yOT/Hyz/fPzqiOwaWhYLSgzT&#10;OKRHMYVeqI6UUZ/R+hrTHiwmhukdTDjn1Ku398C/e2JgOzCzF7fOwTgI1iG/IlZmV6UnHB9B2vET&#10;dHgNOwRIQFPvdBQP5SCIjnN6uswGqRCOP8tqXuVLDHGMFYtqVS2rdAern8ut8+GDAE2i0VCHw0/w&#10;7HjvQ6TD6ueUeJsHJbudVCo5bt9ulSNHhouyS98Z/bc0ZcjY0FVVVgnZQKxPO6RlwEVWUjd0mccv&#10;lrM6yvHedMkOTKqTjUyUOesTJTmJE6Z2wsQoWgvdEyrl4LSw+MDQGMD9pGTEZW2o/3FgTlCiPhpU&#10;e1XM53G7kzOvFiU67jrSXkeY4QjV0EDJydyG9CKSDvYWp7KTSa8XJmeuuIRJxvODiVt+7aesl2e9&#10;+QUAAP//AwBQSwMEFAAGAAgAAAAhAA50Yw/fAAAACgEAAA8AAABkcnMvZG93bnJldi54bWxMj8tO&#10;wzAQRfdI/IM1SOyo00INDXGqiooNCyQKUrt040kc4Udku2n4e4YVXc7M0Z1zq/XkLBsxpj54CfNZ&#10;AQx9E3TvOwlfn693T8BSVl4rGzxK+MEE6/r6qlKlDmf/geMud4xCfCqVBJPzUHKeGoNOpVkY0NOt&#10;DdGpTGPsuI7qTOHO8kVRCO5U7+mDUQO+GGy+dycnYe9Mr7fx/dBqO27f2s1ymOIg5e3NtHkGlnHK&#10;/zD86ZM61OR0DCevE7MSlkIsCJVwL1bACFiJRyp3pMX8oQBeV/yyQv0LAAD//wMAUEsBAi0AFAAG&#10;AAgAAAAhALaDOJL+AAAA4QEAABMAAAAAAAAAAAAAAAAAAAAAAFtDb250ZW50X1R5cGVzXS54bWxQ&#10;SwECLQAUAAYACAAAACEAOP0h/9YAAACUAQAACwAAAAAAAAAAAAAAAAAvAQAAX3JlbHMvLnJlbHNQ&#10;SwECLQAUAAYACAAAACEA49fpBSICAAAeBAAADgAAAAAAAAAAAAAAAAAuAgAAZHJzL2Uyb0RvYy54&#10;bWxQSwECLQAUAAYACAAAACEADnRjD98AAAAKAQAADwAAAAAAAAAAAAAAAAB8BAAAZHJzL2Rvd25y&#10;ZXYueG1sUEsFBgAAAAAEAAQA8wAAAIgFAAAAAA==&#10;" stroked="f">
                <v:textbox style="mso-fit-shape-to-text:t">
                  <w:txbxContent>
                    <w:p w14:paraId="46DDB97A" w14:textId="77777777" w:rsidR="00903522" w:rsidRDefault="00903522" w:rsidP="00903522">
                      <w:pPr>
                        <w:pStyle w:val="Kopfzeile"/>
                        <w:spacing w:line="360" w:lineRule="auto"/>
                        <w:ind w:right="-1"/>
                      </w:pPr>
                      <w:r>
                        <w:rPr>
                          <w:rFonts w:ascii="Arial" w:hAnsi="Arial" w:cs="Arial"/>
                          <w:b/>
                          <w:u w:val="single"/>
                        </w:rPr>
                        <w:t>Bildzeile:</w:t>
                      </w:r>
                    </w:p>
                    <w:p w14:paraId="432155E3" w14:textId="7085D20F" w:rsidR="00903522" w:rsidRPr="00903522" w:rsidRDefault="00183E01" w:rsidP="00903522">
                      <w:pPr>
                        <w:pStyle w:val="Kopfzeile"/>
                        <w:spacing w:line="360" w:lineRule="auto"/>
                        <w:ind w:right="-1"/>
                        <w:rPr>
                          <w:sz w:val="20"/>
                          <w:szCs w:val="20"/>
                        </w:rPr>
                      </w:pPr>
                      <w:r>
                        <w:rPr>
                          <w:rFonts w:ascii="Arial" w:hAnsi="Arial" w:cs="Arial"/>
                          <w:sz w:val="20"/>
                          <w:szCs w:val="20"/>
                        </w:rPr>
                        <w:t xml:space="preserve">Apothekerin Verena Wegner </w:t>
                      </w:r>
                      <w:r w:rsidR="001F610A">
                        <w:rPr>
                          <w:rFonts w:ascii="Arial" w:hAnsi="Arial" w:cs="Arial"/>
                          <w:sz w:val="20"/>
                          <w:szCs w:val="20"/>
                        </w:rPr>
                        <w:t xml:space="preserve">aus Münster </w:t>
                      </w:r>
                      <w:bookmarkStart w:id="1" w:name="_GoBack"/>
                      <w:bookmarkEnd w:id="1"/>
                      <w:r>
                        <w:rPr>
                          <w:rFonts w:ascii="Arial" w:hAnsi="Arial" w:cs="Arial"/>
                          <w:sz w:val="20"/>
                          <w:szCs w:val="20"/>
                        </w:rPr>
                        <w:t xml:space="preserve">schätzt besonders die systematische Herangehensweise bei </w:t>
                      </w:r>
                      <w:proofErr w:type="spellStart"/>
                      <w:r>
                        <w:rPr>
                          <w:rFonts w:ascii="Arial" w:hAnsi="Arial" w:cs="Arial"/>
                          <w:sz w:val="20"/>
                          <w:szCs w:val="20"/>
                        </w:rPr>
                        <w:t>InTherAKT</w:t>
                      </w:r>
                      <w:proofErr w:type="spellEnd"/>
                      <w:r>
                        <w:rPr>
                          <w:rFonts w:ascii="Arial" w:hAnsi="Arial" w:cs="Arial"/>
                          <w:sz w:val="20"/>
                          <w:szCs w:val="20"/>
                        </w:rPr>
                        <w:t>. Die umfassende Datenbasis hilft ihr bei der Bewertung von Arzneimittelrisiken.</w:t>
                      </w:r>
                    </w:p>
                    <w:p w14:paraId="70E8B3C3" w14:textId="77777777" w:rsidR="00903522" w:rsidRDefault="00903522"/>
                  </w:txbxContent>
                </v:textbox>
                <w10:wrap type="square"/>
              </v:shape>
            </w:pict>
          </mc:Fallback>
        </mc:AlternateContent>
      </w:r>
    </w:p>
    <w:p w14:paraId="1FC174E5" w14:textId="11AA0755" w:rsidR="00903522" w:rsidRDefault="00903522" w:rsidP="00903522">
      <w:pPr>
        <w:pStyle w:val="Kopfzeile"/>
        <w:spacing w:line="360" w:lineRule="auto"/>
        <w:ind w:right="-1"/>
      </w:pPr>
    </w:p>
    <w:p w14:paraId="5BAE412B" w14:textId="77777777" w:rsidR="00903522" w:rsidRDefault="00903522" w:rsidP="00903522">
      <w:pPr>
        <w:pStyle w:val="Kopfzeile"/>
        <w:spacing w:line="360" w:lineRule="auto"/>
        <w:ind w:right="-1"/>
      </w:pPr>
    </w:p>
    <w:p w14:paraId="4706EF81" w14:textId="77777777" w:rsidR="00903522" w:rsidRDefault="00903522" w:rsidP="00903522">
      <w:pPr>
        <w:pStyle w:val="Kopfzeile"/>
        <w:spacing w:line="360" w:lineRule="auto"/>
        <w:ind w:right="-1"/>
      </w:pPr>
      <w:r>
        <w:rPr>
          <w:rFonts w:ascii="Arial" w:hAnsi="Arial" w:cs="Arial"/>
          <w:b/>
          <w:u w:val="single"/>
        </w:rPr>
        <w:t xml:space="preserve">Das Projekt </w:t>
      </w:r>
      <w:proofErr w:type="spellStart"/>
      <w:r>
        <w:rPr>
          <w:rFonts w:ascii="Arial" w:hAnsi="Arial" w:cs="Arial"/>
          <w:b/>
          <w:u w:val="single"/>
        </w:rPr>
        <w:t>InTherAKT</w:t>
      </w:r>
      <w:proofErr w:type="spellEnd"/>
    </w:p>
    <w:p w14:paraId="701EFC61" w14:textId="77777777" w:rsidR="00903522" w:rsidRDefault="00903522" w:rsidP="00903522">
      <w:pPr>
        <w:pStyle w:val="Kopfzeile"/>
        <w:ind w:right="1699"/>
      </w:pPr>
    </w:p>
    <w:p w14:paraId="6FC5113E" w14:textId="77777777" w:rsidR="00903522" w:rsidRDefault="00903522" w:rsidP="00903522">
      <w:pPr>
        <w:pStyle w:val="Kopfzeile"/>
        <w:spacing w:line="360" w:lineRule="auto"/>
        <w:ind w:right="-2"/>
      </w:pPr>
      <w:r>
        <w:rPr>
          <w:rFonts w:ascii="Arial" w:hAnsi="Arial" w:cs="Arial"/>
        </w:rPr>
        <w:t xml:space="preserve">Gerade bei Bewohnern von Altenpflegeeinrichtungen kommt es vergleichsweise häufig zu unerwünschten Arzneimitteleffekten. Die Ursachen hierfür sind vielfältig: Die Patienten sind alt und leiden oft unter mehreren Erkrankungen, zudem sind sie häufig zusätzlich kognitiv eingeschränkt. Hierbei handelt es sich um eine komplexe Herausforderung und die Abstimmung zwischen Arzt, Apotheker und Pflegenden verläuft teilweise unzureichend. Durch das Projekt </w:t>
      </w:r>
      <w:proofErr w:type="spellStart"/>
      <w:r>
        <w:rPr>
          <w:rFonts w:ascii="Arial" w:hAnsi="Arial" w:cs="Arial"/>
          <w:b/>
        </w:rPr>
        <w:t>InTherAKT</w:t>
      </w:r>
      <w:proofErr w:type="spellEnd"/>
      <w:r>
        <w:rPr>
          <w:rFonts w:ascii="Arial" w:hAnsi="Arial" w:cs="Arial"/>
        </w:rPr>
        <w:t xml:space="preserve"> soll die Arzneimitteltherapiesicherheit in Altenhilfeeinrichtungen verbessert werden. </w:t>
      </w:r>
    </w:p>
    <w:p w14:paraId="76336909" w14:textId="77777777" w:rsidR="00903522" w:rsidRDefault="00903522" w:rsidP="00903522">
      <w:pPr>
        <w:pStyle w:val="Kopfzeile"/>
        <w:spacing w:line="360" w:lineRule="auto"/>
        <w:ind w:right="-2"/>
      </w:pPr>
    </w:p>
    <w:p w14:paraId="2D5185AB" w14:textId="77777777" w:rsidR="00903522" w:rsidRDefault="00903522" w:rsidP="00903522">
      <w:pPr>
        <w:pStyle w:val="Kopfzeile"/>
        <w:tabs>
          <w:tab w:val="left" w:pos="8505"/>
        </w:tabs>
        <w:spacing w:line="360" w:lineRule="auto"/>
      </w:pPr>
      <w:r>
        <w:rPr>
          <w:rFonts w:ascii="Arial" w:hAnsi="Arial" w:cs="Arial"/>
        </w:rPr>
        <w:t xml:space="preserve">Das Projekt ist in dieser Form mit der Einbindung von Hausärztinnen und Hausärzten, Pflegenden der Altenpflegeeinrichtungen und Apothekerinnen und Apothekern bundesweit </w:t>
      </w:r>
    </w:p>
    <w:p w14:paraId="2B81AD4A" w14:textId="77777777" w:rsidR="00903522" w:rsidRDefault="00903522" w:rsidP="00903522">
      <w:pPr>
        <w:pStyle w:val="Kopfzeile"/>
        <w:tabs>
          <w:tab w:val="left" w:pos="8505"/>
        </w:tabs>
        <w:spacing w:line="360" w:lineRule="auto"/>
      </w:pPr>
      <w:r>
        <w:rPr>
          <w:rFonts w:ascii="Arial" w:hAnsi="Arial" w:cs="Arial"/>
        </w:rPr>
        <w:t>einzigartig. Es werden erstmals abgestimmte Strategien zur Verbesserung von Gesundheit und Lebensqualität der Bewohner von Altenhilfeeinrichtungen erarbeitet und andererseits auch die berufliche Zufriedenheit der beteiligten Berufsgruppen spürbar beeinflusst.</w:t>
      </w:r>
    </w:p>
    <w:p w14:paraId="28E1C441" w14:textId="77777777" w:rsidR="00903522" w:rsidRDefault="00903522" w:rsidP="00903522">
      <w:pPr>
        <w:pStyle w:val="Kopfzeile"/>
        <w:tabs>
          <w:tab w:val="left" w:pos="8505"/>
        </w:tabs>
        <w:spacing w:line="360" w:lineRule="auto"/>
      </w:pPr>
    </w:p>
    <w:p w14:paraId="7832B951" w14:textId="77777777" w:rsidR="00903522" w:rsidRDefault="00903522" w:rsidP="00903522">
      <w:pPr>
        <w:pStyle w:val="Kopfzeile"/>
        <w:tabs>
          <w:tab w:val="left" w:pos="8505"/>
        </w:tabs>
        <w:spacing w:line="360" w:lineRule="auto"/>
      </w:pPr>
      <w:r>
        <w:rPr>
          <w:rFonts w:ascii="Arial" w:hAnsi="Arial" w:cs="Arial"/>
        </w:rPr>
        <w:t xml:space="preserve">Geplant und organisiert wird </w:t>
      </w:r>
      <w:proofErr w:type="spellStart"/>
      <w:r>
        <w:rPr>
          <w:rFonts w:ascii="Arial" w:hAnsi="Arial" w:cs="Arial"/>
          <w:b/>
        </w:rPr>
        <w:t>InTherAKT</w:t>
      </w:r>
      <w:proofErr w:type="spellEnd"/>
      <w:r>
        <w:rPr>
          <w:rFonts w:ascii="Arial" w:hAnsi="Arial" w:cs="Arial"/>
        </w:rPr>
        <w:t xml:space="preserve"> von der Paracelsus Medizinischen Privatuniversität (PMU) in Salzburg unter Leitung von Univ.-Prof. Dr. Dr. h.c. Jürgen Osterbrink, Vorstand des Instituts für Pflegewissenschaft und -praxis, und Univ. Prof. Dr. Maria Flamm, MPH, Vorständin des Instituts für Allgemein-, Familien- und Präventivmedizin. An der operativen Ausführung sind neben den wissenschaftlichen Mitarbeitern der universitären Institute in erster Linie der Hausärzteverbund Münster, die Apothekerkammer Westfalen-Lippe sowie die beiden Arbeitsgemeinschaften der </w:t>
      </w:r>
      <w:proofErr w:type="spellStart"/>
      <w:r>
        <w:rPr>
          <w:rFonts w:ascii="Arial" w:hAnsi="Arial" w:cs="Arial"/>
        </w:rPr>
        <w:t>münsterschen</w:t>
      </w:r>
      <w:proofErr w:type="spellEnd"/>
      <w:r>
        <w:rPr>
          <w:rFonts w:ascii="Arial" w:hAnsi="Arial" w:cs="Arial"/>
        </w:rPr>
        <w:t xml:space="preserve"> Altenhilfeeinrichtungen beteiligt. Weitere Partner sind unter anderem die Barmer GEK, Stadt und Bezirksregierung Münster sowie die Facharztinitiative Münster. Fördergeber sind die PMU, die Firma </w:t>
      </w:r>
      <w:proofErr w:type="spellStart"/>
      <w:r>
        <w:rPr>
          <w:rFonts w:ascii="Arial" w:hAnsi="Arial" w:cs="Arial"/>
        </w:rPr>
        <w:t>Grünenthal</w:t>
      </w:r>
      <w:proofErr w:type="spellEnd"/>
      <w:r>
        <w:rPr>
          <w:rFonts w:ascii="Arial" w:hAnsi="Arial" w:cs="Arial"/>
        </w:rPr>
        <w:t xml:space="preserve"> GmbH sowie das Land Salzburg.</w:t>
      </w:r>
    </w:p>
    <w:p w14:paraId="4CFC521C" w14:textId="77777777" w:rsidR="00614E83" w:rsidRDefault="00614E83" w:rsidP="007079DE">
      <w:pPr>
        <w:pStyle w:val="Kopfzeile"/>
        <w:tabs>
          <w:tab w:val="clear" w:pos="4536"/>
          <w:tab w:val="clear" w:pos="9072"/>
        </w:tabs>
        <w:spacing w:line="360" w:lineRule="auto"/>
        <w:ind w:right="-1"/>
        <w:rPr>
          <w:rFonts w:ascii="Arial" w:hAnsi="Arial" w:cs="Arial"/>
          <w:b/>
          <w:u w:val="single"/>
        </w:rPr>
      </w:pPr>
    </w:p>
    <w:sectPr w:rsidR="00614E83" w:rsidSect="007002BF">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50BEC" w14:textId="77777777" w:rsidR="00733AE7" w:rsidRDefault="00733AE7" w:rsidP="00FF1539">
      <w:pPr>
        <w:spacing w:after="0" w:line="240" w:lineRule="auto"/>
      </w:pPr>
      <w:r>
        <w:separator/>
      </w:r>
    </w:p>
  </w:endnote>
  <w:endnote w:type="continuationSeparator" w:id="0">
    <w:p w14:paraId="413DD038" w14:textId="77777777" w:rsidR="00733AE7" w:rsidRDefault="00733AE7"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4333" w14:textId="77777777" w:rsidR="0013713A" w:rsidRDefault="001371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204C" w14:textId="77777777" w:rsidR="00730CB4" w:rsidRDefault="00C85895"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14:anchorId="40DD28AE" wp14:editId="7F6E6CA8">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14:paraId="3C410696" w14:textId="77777777"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14:paraId="25A68687" w14:textId="77777777"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0083C150" w14:textId="77777777"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0013713A">
      <w:rPr>
        <w:rFonts w:ascii="Arial" w:hAnsi="Arial" w:cs="Arial"/>
      </w:rPr>
      <w:t>48157</w:t>
    </w:r>
    <w:r w:rsidRPr="001D5569">
      <w:rPr>
        <w:rFonts w:ascii="Arial" w:hAnsi="Arial" w:cs="Arial"/>
      </w:rPr>
      <w:t xml:space="preserve"> Münster</w:t>
    </w:r>
    <w:r>
      <w:rPr>
        <w:rFonts w:ascii="Arial" w:hAnsi="Arial" w:cs="Arial"/>
      </w:rPr>
      <w:t xml:space="preserve">, </w:t>
    </w:r>
    <w:proofErr w:type="spellStart"/>
    <w:r w:rsidR="0013713A">
      <w:rPr>
        <w:rFonts w:ascii="Arial" w:hAnsi="Arial" w:cs="Arial"/>
      </w:rPr>
      <w:t>Petronillaplatz</w:t>
    </w:r>
    <w:proofErr w:type="spellEnd"/>
    <w:r w:rsidR="0013713A">
      <w:rPr>
        <w:rFonts w:ascii="Arial" w:hAnsi="Arial" w:cs="Arial"/>
      </w:rPr>
      <w:t xml:space="preserve"> 2</w:t>
    </w:r>
  </w:p>
  <w:p w14:paraId="599BCC7D" w14:textId="77777777"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4900BA9E" w14:textId="77777777" w:rsidR="00730CB4" w:rsidRPr="003411AE"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3411AE">
      <w:rPr>
        <w:rFonts w:ascii="Arial" w:hAnsi="Arial" w:cs="Arial"/>
        <w:lang w:val="en-US"/>
      </w:rPr>
      <w:t>Fax: 0251 / 32 22 92 14</w:t>
    </w:r>
    <w:r w:rsidRPr="003411AE">
      <w:rPr>
        <w:rFonts w:ascii="Arial" w:hAnsi="Arial" w:cs="Arial"/>
        <w:lang w:val="en-US"/>
      </w:rPr>
      <w:tab/>
      <w:t>Fax: 0251 922669-19</w:t>
    </w:r>
  </w:p>
  <w:p w14:paraId="3C041138" w14:textId="77777777" w:rsidR="00730CB4" w:rsidRPr="003411AE" w:rsidRDefault="00730CB4" w:rsidP="00730CB4">
    <w:pPr>
      <w:pStyle w:val="RechteSpalte"/>
      <w:tabs>
        <w:tab w:val="left" w:pos="2552"/>
        <w:tab w:val="left" w:pos="5954"/>
      </w:tabs>
      <w:rPr>
        <w:rFonts w:ascii="Arial" w:hAnsi="Arial" w:cs="Arial"/>
        <w:lang w:val="en-US"/>
      </w:rPr>
    </w:pPr>
    <w:r w:rsidRPr="003411AE">
      <w:rPr>
        <w:rFonts w:ascii="Arial" w:hAnsi="Arial" w:cs="Arial"/>
        <w:lang w:val="en-US"/>
      </w:rPr>
      <w:tab/>
      <w:t>info@intherakt.de</w:t>
    </w:r>
    <w:r w:rsidRPr="003411AE">
      <w:rPr>
        <w:rFonts w:ascii="Arial" w:hAnsi="Arial" w:cs="Arial"/>
        <w:lang w:val="en-US"/>
      </w:rPr>
      <w:tab/>
    </w:r>
    <w:proofErr w:type="spellStart"/>
    <w:proofErr w:type="gramStart"/>
    <w:r w:rsidRPr="003411AE">
      <w:rPr>
        <w:rFonts w:ascii="Arial" w:hAnsi="Arial" w:cs="Arial"/>
        <w:lang w:val="en-US"/>
      </w:rPr>
      <w:t>babette.lichtenstein</w:t>
    </w:r>
    <w:proofErr w:type="gramEnd"/>
    <w:r w:rsidRPr="003411AE">
      <w:rPr>
        <w:rFonts w:ascii="Arial" w:hAnsi="Arial" w:cs="Arial"/>
        <w:lang w:val="en-US"/>
      </w:rPr>
      <w:t>@medienhaus</w:t>
    </w:r>
    <w:proofErr w:type="spellEnd"/>
    <w:r w:rsidRPr="003411AE">
      <w:rPr>
        <w:rFonts w:ascii="Arial" w:hAnsi="Arial" w:cs="Arial"/>
        <w:lang w:val="en-US"/>
      </w:rPr>
      <w:t>-</w:t>
    </w:r>
    <w:r w:rsidRPr="003411AE">
      <w:rPr>
        <w:rFonts w:ascii="Arial" w:hAnsi="Arial" w:cs="Arial"/>
        <w:lang w:val="en-US"/>
      </w:rPr>
      <w:tab/>
    </w:r>
    <w:r w:rsidRPr="003411AE">
      <w:rPr>
        <w:rFonts w:ascii="Arial" w:hAnsi="Arial" w:cs="Arial"/>
        <w:lang w:val="en-US"/>
      </w:rPr>
      <w:tab/>
    </w:r>
    <w:r w:rsidRPr="003411AE">
      <w:rPr>
        <w:rFonts w:ascii="Arial" w:hAnsi="Arial" w:cs="Arial"/>
        <w:lang w:val="en-US"/>
      </w:rPr>
      <w:tab/>
      <w:t>muenster.de</w:t>
    </w:r>
  </w:p>
  <w:p w14:paraId="031578AD" w14:textId="77777777" w:rsidR="00730CB4" w:rsidRPr="003411AE" w:rsidRDefault="00730CB4" w:rsidP="007002BF">
    <w:pPr>
      <w:pStyle w:val="Fuzeile"/>
      <w:ind w:left="-426"/>
      <w:rPr>
        <w:noProof/>
        <w:lang w:val="en-US" w:eastAsia="de-DE"/>
      </w:rPr>
    </w:pPr>
  </w:p>
  <w:p w14:paraId="69C32477" w14:textId="77777777"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9B0E" w14:textId="77777777" w:rsidR="0013713A" w:rsidRDefault="00137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6CBA6" w14:textId="77777777" w:rsidR="00733AE7" w:rsidRDefault="00733AE7" w:rsidP="00FF1539">
      <w:pPr>
        <w:spacing w:after="0" w:line="240" w:lineRule="auto"/>
      </w:pPr>
      <w:r>
        <w:separator/>
      </w:r>
    </w:p>
  </w:footnote>
  <w:footnote w:type="continuationSeparator" w:id="0">
    <w:p w14:paraId="20E60CBE" w14:textId="77777777" w:rsidR="00733AE7" w:rsidRDefault="00733AE7" w:rsidP="00F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7609" w14:textId="77777777" w:rsidR="006E717D" w:rsidRDefault="00B725A0">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66CF" w14:textId="77777777" w:rsidR="0027785F" w:rsidRPr="00FF1539" w:rsidRDefault="00C85895" w:rsidP="00F04CB8">
    <w:pPr>
      <w:pStyle w:val="Kopfzeile"/>
      <w:ind w:right="-1136"/>
      <w:jc w:val="right"/>
    </w:pPr>
    <w:r>
      <w:rPr>
        <w:noProof/>
        <w:lang w:eastAsia="de-DE"/>
      </w:rPr>
      <w:drawing>
        <wp:anchor distT="0" distB="0" distL="114300" distR="114300" simplePos="0" relativeHeight="251658240" behindDoc="1" locked="0" layoutInCell="1" allowOverlap="1" wp14:anchorId="7BF4C1C3" wp14:editId="77BA4B06">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8704" w14:textId="77777777" w:rsidR="006E717D" w:rsidRDefault="00B725A0">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200D7"/>
    <w:rsid w:val="000315A7"/>
    <w:rsid w:val="00061DCD"/>
    <w:rsid w:val="00072C16"/>
    <w:rsid w:val="00083573"/>
    <w:rsid w:val="000923B4"/>
    <w:rsid w:val="0009314E"/>
    <w:rsid w:val="000A3AD6"/>
    <w:rsid w:val="000A6AD6"/>
    <w:rsid w:val="000B278A"/>
    <w:rsid w:val="000C4E59"/>
    <w:rsid w:val="000C7EBA"/>
    <w:rsid w:val="000E5ADB"/>
    <w:rsid w:val="000F67F6"/>
    <w:rsid w:val="0010065A"/>
    <w:rsid w:val="00114312"/>
    <w:rsid w:val="00134DBD"/>
    <w:rsid w:val="0013713A"/>
    <w:rsid w:val="00147093"/>
    <w:rsid w:val="00163FA4"/>
    <w:rsid w:val="00166496"/>
    <w:rsid w:val="00175F09"/>
    <w:rsid w:val="0018322A"/>
    <w:rsid w:val="00183E01"/>
    <w:rsid w:val="00197589"/>
    <w:rsid w:val="001A6609"/>
    <w:rsid w:val="001A6B76"/>
    <w:rsid w:val="001B42F0"/>
    <w:rsid w:val="001C0A23"/>
    <w:rsid w:val="001C21C8"/>
    <w:rsid w:val="001C37CA"/>
    <w:rsid w:val="001C40E7"/>
    <w:rsid w:val="001D507A"/>
    <w:rsid w:val="001D5569"/>
    <w:rsid w:val="001D7869"/>
    <w:rsid w:val="001F3FD9"/>
    <w:rsid w:val="001F41E9"/>
    <w:rsid w:val="001F610A"/>
    <w:rsid w:val="001F7999"/>
    <w:rsid w:val="00200A77"/>
    <w:rsid w:val="00203C1B"/>
    <w:rsid w:val="00246EB3"/>
    <w:rsid w:val="00263D9C"/>
    <w:rsid w:val="00274E49"/>
    <w:rsid w:val="0027785F"/>
    <w:rsid w:val="002845F0"/>
    <w:rsid w:val="0029012F"/>
    <w:rsid w:val="0029082E"/>
    <w:rsid w:val="0029135D"/>
    <w:rsid w:val="002A1BE6"/>
    <w:rsid w:val="002A2D06"/>
    <w:rsid w:val="002A2DBC"/>
    <w:rsid w:val="002B6028"/>
    <w:rsid w:val="002C2EF0"/>
    <w:rsid w:val="002C6B86"/>
    <w:rsid w:val="002D3679"/>
    <w:rsid w:val="002E75FF"/>
    <w:rsid w:val="002F4B30"/>
    <w:rsid w:val="0030005D"/>
    <w:rsid w:val="00306EAF"/>
    <w:rsid w:val="00307470"/>
    <w:rsid w:val="003325A2"/>
    <w:rsid w:val="00332CE8"/>
    <w:rsid w:val="003411AE"/>
    <w:rsid w:val="00350858"/>
    <w:rsid w:val="00380491"/>
    <w:rsid w:val="00386ADA"/>
    <w:rsid w:val="00390706"/>
    <w:rsid w:val="003A2DEA"/>
    <w:rsid w:val="003C23F4"/>
    <w:rsid w:val="003C3B69"/>
    <w:rsid w:val="003D1C6A"/>
    <w:rsid w:val="003D4186"/>
    <w:rsid w:val="004013EE"/>
    <w:rsid w:val="00412B1F"/>
    <w:rsid w:val="004161AE"/>
    <w:rsid w:val="00422B38"/>
    <w:rsid w:val="004334D9"/>
    <w:rsid w:val="00442C2D"/>
    <w:rsid w:val="004435B7"/>
    <w:rsid w:val="00464275"/>
    <w:rsid w:val="004669D9"/>
    <w:rsid w:val="00471DB2"/>
    <w:rsid w:val="00486DDA"/>
    <w:rsid w:val="004A1E8C"/>
    <w:rsid w:val="004B2F6D"/>
    <w:rsid w:val="004D1429"/>
    <w:rsid w:val="004D2601"/>
    <w:rsid w:val="004D6B56"/>
    <w:rsid w:val="004E1A11"/>
    <w:rsid w:val="004E5AE4"/>
    <w:rsid w:val="004E7FED"/>
    <w:rsid w:val="004F7559"/>
    <w:rsid w:val="004F7C5C"/>
    <w:rsid w:val="00507210"/>
    <w:rsid w:val="00507C2B"/>
    <w:rsid w:val="00525EFE"/>
    <w:rsid w:val="00531A34"/>
    <w:rsid w:val="00535B29"/>
    <w:rsid w:val="00541F7B"/>
    <w:rsid w:val="00546998"/>
    <w:rsid w:val="00546BD6"/>
    <w:rsid w:val="00552845"/>
    <w:rsid w:val="005547DD"/>
    <w:rsid w:val="0056747B"/>
    <w:rsid w:val="005737A6"/>
    <w:rsid w:val="00573938"/>
    <w:rsid w:val="0057485A"/>
    <w:rsid w:val="00574FE6"/>
    <w:rsid w:val="00587FF6"/>
    <w:rsid w:val="00595A44"/>
    <w:rsid w:val="005B472A"/>
    <w:rsid w:val="005C3A2F"/>
    <w:rsid w:val="005E37EC"/>
    <w:rsid w:val="005E4610"/>
    <w:rsid w:val="00613CD6"/>
    <w:rsid w:val="00614E83"/>
    <w:rsid w:val="00615623"/>
    <w:rsid w:val="0063054D"/>
    <w:rsid w:val="00636493"/>
    <w:rsid w:val="006467E5"/>
    <w:rsid w:val="00667B80"/>
    <w:rsid w:val="00673735"/>
    <w:rsid w:val="00681320"/>
    <w:rsid w:val="006902E6"/>
    <w:rsid w:val="00691FDF"/>
    <w:rsid w:val="00694667"/>
    <w:rsid w:val="006A05EF"/>
    <w:rsid w:val="006A0A46"/>
    <w:rsid w:val="006A3B7B"/>
    <w:rsid w:val="006B730C"/>
    <w:rsid w:val="006C1C09"/>
    <w:rsid w:val="006C3923"/>
    <w:rsid w:val="006D1D30"/>
    <w:rsid w:val="006D232C"/>
    <w:rsid w:val="006E717D"/>
    <w:rsid w:val="006F69F2"/>
    <w:rsid w:val="007002BF"/>
    <w:rsid w:val="00700DCE"/>
    <w:rsid w:val="007061B2"/>
    <w:rsid w:val="007079DE"/>
    <w:rsid w:val="00710253"/>
    <w:rsid w:val="00711428"/>
    <w:rsid w:val="00724FF6"/>
    <w:rsid w:val="0072623F"/>
    <w:rsid w:val="00730CB4"/>
    <w:rsid w:val="00733AE7"/>
    <w:rsid w:val="00733C62"/>
    <w:rsid w:val="00737870"/>
    <w:rsid w:val="007509B6"/>
    <w:rsid w:val="00751DD0"/>
    <w:rsid w:val="0075322F"/>
    <w:rsid w:val="00760F01"/>
    <w:rsid w:val="007621C4"/>
    <w:rsid w:val="00774E66"/>
    <w:rsid w:val="00776B4F"/>
    <w:rsid w:val="00777470"/>
    <w:rsid w:val="00777C5D"/>
    <w:rsid w:val="00780DAF"/>
    <w:rsid w:val="0079259A"/>
    <w:rsid w:val="007A0785"/>
    <w:rsid w:val="007B126F"/>
    <w:rsid w:val="007D2FF5"/>
    <w:rsid w:val="007D30FB"/>
    <w:rsid w:val="007F4987"/>
    <w:rsid w:val="00806DA4"/>
    <w:rsid w:val="00816D5D"/>
    <w:rsid w:val="00817B92"/>
    <w:rsid w:val="008203AB"/>
    <w:rsid w:val="008323C5"/>
    <w:rsid w:val="0085035B"/>
    <w:rsid w:val="00855622"/>
    <w:rsid w:val="008612A4"/>
    <w:rsid w:val="00871977"/>
    <w:rsid w:val="00876256"/>
    <w:rsid w:val="0088762C"/>
    <w:rsid w:val="0089643A"/>
    <w:rsid w:val="008A0E3F"/>
    <w:rsid w:val="008A3CFE"/>
    <w:rsid w:val="008A6623"/>
    <w:rsid w:val="008A7C73"/>
    <w:rsid w:val="008B1D01"/>
    <w:rsid w:val="008C02FE"/>
    <w:rsid w:val="008C42D4"/>
    <w:rsid w:val="008D6179"/>
    <w:rsid w:val="008D6E13"/>
    <w:rsid w:val="008E53C2"/>
    <w:rsid w:val="00903522"/>
    <w:rsid w:val="009144F3"/>
    <w:rsid w:val="0091774C"/>
    <w:rsid w:val="00932ED5"/>
    <w:rsid w:val="00942616"/>
    <w:rsid w:val="00942DA5"/>
    <w:rsid w:val="009461F5"/>
    <w:rsid w:val="00946D48"/>
    <w:rsid w:val="009618C7"/>
    <w:rsid w:val="009716AC"/>
    <w:rsid w:val="0098119D"/>
    <w:rsid w:val="00983AA0"/>
    <w:rsid w:val="00986085"/>
    <w:rsid w:val="009A4CBD"/>
    <w:rsid w:val="009B5599"/>
    <w:rsid w:val="009B6FD9"/>
    <w:rsid w:val="009C4CFF"/>
    <w:rsid w:val="009E7968"/>
    <w:rsid w:val="009F2E50"/>
    <w:rsid w:val="009F65F5"/>
    <w:rsid w:val="00A06E60"/>
    <w:rsid w:val="00A15B9B"/>
    <w:rsid w:val="00A24BE4"/>
    <w:rsid w:val="00A3276D"/>
    <w:rsid w:val="00A61B2D"/>
    <w:rsid w:val="00A6328B"/>
    <w:rsid w:val="00A75406"/>
    <w:rsid w:val="00AA40D3"/>
    <w:rsid w:val="00AA45BB"/>
    <w:rsid w:val="00AC2AE2"/>
    <w:rsid w:val="00AC4B4B"/>
    <w:rsid w:val="00AD04FC"/>
    <w:rsid w:val="00AD44E1"/>
    <w:rsid w:val="00AD76CA"/>
    <w:rsid w:val="00AE0BB9"/>
    <w:rsid w:val="00AE5A8F"/>
    <w:rsid w:val="00AE6B96"/>
    <w:rsid w:val="00AF031D"/>
    <w:rsid w:val="00AF2C62"/>
    <w:rsid w:val="00B16E99"/>
    <w:rsid w:val="00B2268B"/>
    <w:rsid w:val="00B30A9E"/>
    <w:rsid w:val="00B34034"/>
    <w:rsid w:val="00B42D73"/>
    <w:rsid w:val="00B45A8D"/>
    <w:rsid w:val="00B5425F"/>
    <w:rsid w:val="00B561EF"/>
    <w:rsid w:val="00B57FE8"/>
    <w:rsid w:val="00B65E07"/>
    <w:rsid w:val="00B725A0"/>
    <w:rsid w:val="00B7390C"/>
    <w:rsid w:val="00B84D2C"/>
    <w:rsid w:val="00BA7B03"/>
    <w:rsid w:val="00BB5F8E"/>
    <w:rsid w:val="00BB6EE9"/>
    <w:rsid w:val="00BC0BBC"/>
    <w:rsid w:val="00BD0179"/>
    <w:rsid w:val="00BE74C3"/>
    <w:rsid w:val="00BF271B"/>
    <w:rsid w:val="00C11345"/>
    <w:rsid w:val="00C230CE"/>
    <w:rsid w:val="00C41D3B"/>
    <w:rsid w:val="00C42EC5"/>
    <w:rsid w:val="00C43065"/>
    <w:rsid w:val="00C66A21"/>
    <w:rsid w:val="00C8049B"/>
    <w:rsid w:val="00C8104E"/>
    <w:rsid w:val="00C82F40"/>
    <w:rsid w:val="00C85895"/>
    <w:rsid w:val="00C947AB"/>
    <w:rsid w:val="00CA1398"/>
    <w:rsid w:val="00CA1FD6"/>
    <w:rsid w:val="00CA24B3"/>
    <w:rsid w:val="00CA738B"/>
    <w:rsid w:val="00CA74A7"/>
    <w:rsid w:val="00CB006B"/>
    <w:rsid w:val="00CC042A"/>
    <w:rsid w:val="00CC138B"/>
    <w:rsid w:val="00CC5CA3"/>
    <w:rsid w:val="00CC65CD"/>
    <w:rsid w:val="00CD4991"/>
    <w:rsid w:val="00CE0025"/>
    <w:rsid w:val="00CE5D16"/>
    <w:rsid w:val="00CF0D55"/>
    <w:rsid w:val="00CF7C2C"/>
    <w:rsid w:val="00D34D87"/>
    <w:rsid w:val="00D417A4"/>
    <w:rsid w:val="00D41895"/>
    <w:rsid w:val="00D444F8"/>
    <w:rsid w:val="00D470D8"/>
    <w:rsid w:val="00D67C37"/>
    <w:rsid w:val="00D92AEE"/>
    <w:rsid w:val="00DA5F7A"/>
    <w:rsid w:val="00DB096B"/>
    <w:rsid w:val="00DB2378"/>
    <w:rsid w:val="00DC1CB5"/>
    <w:rsid w:val="00DC33AE"/>
    <w:rsid w:val="00DD7259"/>
    <w:rsid w:val="00DE1AD0"/>
    <w:rsid w:val="00DF08D2"/>
    <w:rsid w:val="00E00036"/>
    <w:rsid w:val="00E12A91"/>
    <w:rsid w:val="00E14E09"/>
    <w:rsid w:val="00E227BC"/>
    <w:rsid w:val="00E23E1A"/>
    <w:rsid w:val="00E25E10"/>
    <w:rsid w:val="00E306EE"/>
    <w:rsid w:val="00E42FFE"/>
    <w:rsid w:val="00E465A4"/>
    <w:rsid w:val="00E474EA"/>
    <w:rsid w:val="00E60DFB"/>
    <w:rsid w:val="00E6139C"/>
    <w:rsid w:val="00E67A01"/>
    <w:rsid w:val="00E72075"/>
    <w:rsid w:val="00E909F9"/>
    <w:rsid w:val="00EB123B"/>
    <w:rsid w:val="00EB28B3"/>
    <w:rsid w:val="00EB740A"/>
    <w:rsid w:val="00EC4509"/>
    <w:rsid w:val="00ED2D0D"/>
    <w:rsid w:val="00EF07D7"/>
    <w:rsid w:val="00EF5634"/>
    <w:rsid w:val="00F04CB8"/>
    <w:rsid w:val="00F133F2"/>
    <w:rsid w:val="00F23C26"/>
    <w:rsid w:val="00F31BA4"/>
    <w:rsid w:val="00F50473"/>
    <w:rsid w:val="00F6058A"/>
    <w:rsid w:val="00F6421D"/>
    <w:rsid w:val="00F65D9B"/>
    <w:rsid w:val="00F6749D"/>
    <w:rsid w:val="00F726C1"/>
    <w:rsid w:val="00F835D1"/>
    <w:rsid w:val="00FA7F4F"/>
    <w:rsid w:val="00FB1204"/>
    <w:rsid w:val="00FB3C10"/>
    <w:rsid w:val="00FC287E"/>
    <w:rsid w:val="00FC611C"/>
    <w:rsid w:val="00FD1B9D"/>
    <w:rsid w:val="00FD31BB"/>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74F508D"/>
  <w15:docId w15:val="{3085A8DE-688C-4FF8-8DF2-0C852BD0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Babette Lichtenstein van Lengerich</cp:lastModifiedBy>
  <cp:revision>2</cp:revision>
  <cp:lastPrinted>2015-11-11T17:12:00Z</cp:lastPrinted>
  <dcterms:created xsi:type="dcterms:W3CDTF">2017-03-14T15:25:00Z</dcterms:created>
  <dcterms:modified xsi:type="dcterms:W3CDTF">2017-03-14T15:25:00Z</dcterms:modified>
</cp:coreProperties>
</file>