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82" w:rsidRDefault="00465B82" w:rsidP="00465B82">
      <w:pPr>
        <w:pStyle w:val="Kopfzeile"/>
        <w:tabs>
          <w:tab w:val="clear" w:pos="4536"/>
          <w:tab w:val="clear" w:pos="9072"/>
        </w:tabs>
        <w:spacing w:line="360" w:lineRule="auto"/>
        <w:ind w:right="-1"/>
        <w:jc w:val="both"/>
        <w:rPr>
          <w:rFonts w:ascii="Arial" w:hAnsi="Arial" w:cs="Arial"/>
          <w:b/>
          <w:bCs/>
          <w:sz w:val="36"/>
          <w:szCs w:val="36"/>
        </w:rPr>
      </w:pPr>
    </w:p>
    <w:p w:rsidR="00465B82" w:rsidRPr="007079DE" w:rsidRDefault="00465B82" w:rsidP="00465B82">
      <w:pPr>
        <w:pStyle w:val="Kopfzeile"/>
        <w:tabs>
          <w:tab w:val="clear" w:pos="4536"/>
          <w:tab w:val="clear" w:pos="9072"/>
        </w:tabs>
        <w:spacing w:line="360" w:lineRule="auto"/>
        <w:ind w:right="-1"/>
        <w:jc w:val="both"/>
        <w:rPr>
          <w:rFonts w:ascii="Arial" w:hAnsi="Arial" w:cs="Arial"/>
          <w:b/>
          <w:sz w:val="24"/>
          <w:szCs w:val="24"/>
        </w:rPr>
      </w:pPr>
      <w:r w:rsidRPr="007079DE">
        <w:rPr>
          <w:rFonts w:ascii="Arial" w:hAnsi="Arial" w:cs="Arial"/>
          <w:b/>
          <w:sz w:val="24"/>
          <w:szCs w:val="24"/>
        </w:rPr>
        <w:t>Hintergrundtext</w:t>
      </w:r>
    </w:p>
    <w:p w:rsidR="00465B82" w:rsidRDefault="00465B82" w:rsidP="00465B82">
      <w:pPr>
        <w:pStyle w:val="Kopfzeile"/>
        <w:tabs>
          <w:tab w:val="clear" w:pos="4536"/>
          <w:tab w:val="clear" w:pos="9072"/>
        </w:tabs>
        <w:spacing w:line="360" w:lineRule="auto"/>
        <w:ind w:right="-1"/>
        <w:jc w:val="both"/>
        <w:rPr>
          <w:rFonts w:ascii="Arial" w:hAnsi="Arial" w:cs="Arial"/>
          <w:b/>
        </w:rPr>
      </w:pPr>
    </w:p>
    <w:p w:rsidR="00465B82" w:rsidRPr="00A16CDC" w:rsidRDefault="00465B82" w:rsidP="00465B82">
      <w:pPr>
        <w:pStyle w:val="Kopfzeile"/>
        <w:tabs>
          <w:tab w:val="clear" w:pos="4536"/>
          <w:tab w:val="clear" w:pos="9072"/>
        </w:tabs>
        <w:spacing w:line="360" w:lineRule="auto"/>
        <w:ind w:right="-1"/>
        <w:rPr>
          <w:rFonts w:ascii="Arial" w:hAnsi="Arial" w:cs="Arial"/>
          <w:b/>
          <w:sz w:val="24"/>
          <w:szCs w:val="24"/>
        </w:rPr>
      </w:pPr>
      <w:r>
        <w:rPr>
          <w:rFonts w:ascii="Arial" w:hAnsi="Arial" w:cs="Arial"/>
          <w:b/>
          <w:sz w:val="24"/>
          <w:szCs w:val="24"/>
        </w:rPr>
        <w:t xml:space="preserve">Das Projekt </w:t>
      </w:r>
      <w:proofErr w:type="spellStart"/>
      <w:r>
        <w:rPr>
          <w:rFonts w:ascii="Arial" w:hAnsi="Arial" w:cs="Arial"/>
          <w:b/>
          <w:sz w:val="24"/>
          <w:szCs w:val="24"/>
        </w:rPr>
        <w:t>InTherAKT</w:t>
      </w:r>
      <w:proofErr w:type="spellEnd"/>
    </w:p>
    <w:p w:rsidR="00465B82" w:rsidRPr="006F7D12" w:rsidRDefault="00465B82" w:rsidP="00465B82">
      <w:pPr>
        <w:tabs>
          <w:tab w:val="left" w:pos="8505"/>
        </w:tabs>
        <w:autoSpaceDE w:val="0"/>
        <w:autoSpaceDN w:val="0"/>
        <w:adjustRightInd w:val="0"/>
        <w:spacing w:after="0" w:line="240" w:lineRule="auto"/>
        <w:rPr>
          <w:rFonts w:ascii="Arial" w:hAnsi="Arial" w:cs="Arial"/>
          <w:bCs/>
        </w:rPr>
      </w:pPr>
    </w:p>
    <w:p w:rsidR="00465B82" w:rsidRPr="006F7D12" w:rsidRDefault="00465B82" w:rsidP="00465B82">
      <w:pPr>
        <w:tabs>
          <w:tab w:val="left" w:pos="9072"/>
        </w:tabs>
        <w:autoSpaceDE w:val="0"/>
        <w:autoSpaceDN w:val="0"/>
        <w:adjustRightInd w:val="0"/>
        <w:spacing w:after="0" w:line="360" w:lineRule="auto"/>
        <w:rPr>
          <w:rFonts w:ascii="Arial" w:hAnsi="Arial" w:cs="Arial"/>
          <w:bCs/>
        </w:rPr>
      </w:pPr>
      <w:r w:rsidRPr="006F7D12">
        <w:rPr>
          <w:rFonts w:ascii="Arial" w:hAnsi="Arial" w:cs="Arial"/>
          <w:bCs/>
        </w:rPr>
        <w:t xml:space="preserve">Die Medikation älterer Menschen ist eine besondere Herausforderung, denn diese </w:t>
      </w:r>
      <w:r>
        <w:rPr>
          <w:rFonts w:ascii="Arial" w:hAnsi="Arial" w:cs="Arial"/>
          <w:bCs/>
        </w:rPr>
        <w:t>haben</w:t>
      </w:r>
      <w:r w:rsidRPr="006F7D12">
        <w:rPr>
          <w:rFonts w:ascii="Arial" w:hAnsi="Arial" w:cs="Arial"/>
          <w:bCs/>
        </w:rPr>
        <w:t xml:space="preserve"> häufig </w:t>
      </w:r>
      <w:r>
        <w:rPr>
          <w:rFonts w:ascii="Arial" w:hAnsi="Arial" w:cs="Arial"/>
          <w:bCs/>
        </w:rPr>
        <w:t xml:space="preserve">gleichzeitig </w:t>
      </w:r>
      <w:r w:rsidRPr="006F7D12">
        <w:rPr>
          <w:rFonts w:ascii="Arial" w:hAnsi="Arial" w:cs="Arial"/>
          <w:bCs/>
        </w:rPr>
        <w:t xml:space="preserve">mehrere Erkrankungen. Vor allem </w:t>
      </w:r>
      <w:r>
        <w:rPr>
          <w:rFonts w:ascii="Arial" w:hAnsi="Arial" w:cs="Arial"/>
          <w:bCs/>
        </w:rPr>
        <w:t>Herz-Kreislauf-Erkrankungen</w:t>
      </w:r>
      <w:r w:rsidRPr="006F7D12">
        <w:rPr>
          <w:rFonts w:ascii="Arial" w:hAnsi="Arial" w:cs="Arial"/>
          <w:bCs/>
        </w:rPr>
        <w:t xml:space="preserve">, </w:t>
      </w:r>
      <w:r>
        <w:rPr>
          <w:rFonts w:ascii="Arial" w:hAnsi="Arial" w:cs="Arial"/>
          <w:bCs/>
        </w:rPr>
        <w:t>Demenz, Depressionen</w:t>
      </w:r>
      <w:r w:rsidRPr="006F7D12">
        <w:rPr>
          <w:rFonts w:ascii="Arial" w:hAnsi="Arial" w:cs="Arial"/>
          <w:bCs/>
        </w:rPr>
        <w:t xml:space="preserve"> und Inkontinenz sind bei den über 80</w:t>
      </w:r>
      <w:r>
        <w:rPr>
          <w:rFonts w:ascii="Arial" w:hAnsi="Arial" w:cs="Arial"/>
          <w:bCs/>
        </w:rPr>
        <w:t>-j</w:t>
      </w:r>
      <w:r w:rsidRPr="006F7D12">
        <w:rPr>
          <w:rFonts w:ascii="Arial" w:hAnsi="Arial" w:cs="Arial"/>
          <w:bCs/>
        </w:rPr>
        <w:t xml:space="preserve">ährigen verbreitet. Generell steigt bei gleichzeitiger Anwendung mehrerer Medikamente das Risiko für mögliche unerwünschte Arzneimitteleffekte. Zudem wird gerade bei sehr alten Menschen aufgrund </w:t>
      </w:r>
      <w:r>
        <w:rPr>
          <w:rFonts w:ascii="Arial" w:hAnsi="Arial" w:cs="Arial"/>
          <w:bCs/>
        </w:rPr>
        <w:t>eines veränderten</w:t>
      </w:r>
      <w:r w:rsidRPr="006F7D12">
        <w:rPr>
          <w:rFonts w:ascii="Arial" w:hAnsi="Arial" w:cs="Arial"/>
          <w:bCs/>
        </w:rPr>
        <w:t xml:space="preserve"> Stoffwechsels nicht selten eine </w:t>
      </w:r>
      <w:r>
        <w:rPr>
          <w:rFonts w:ascii="Arial" w:hAnsi="Arial" w:cs="Arial"/>
          <w:bCs/>
        </w:rPr>
        <w:t>andere</w:t>
      </w:r>
      <w:r w:rsidRPr="006F7D12">
        <w:rPr>
          <w:rFonts w:ascii="Arial" w:hAnsi="Arial" w:cs="Arial"/>
          <w:bCs/>
        </w:rPr>
        <w:t xml:space="preserve"> Wirkung von Arzneimitteln beobachtet. </w:t>
      </w:r>
    </w:p>
    <w:p w:rsidR="00465B82" w:rsidRPr="006F7D12" w:rsidRDefault="00465B82" w:rsidP="00465B82">
      <w:pPr>
        <w:tabs>
          <w:tab w:val="left" w:pos="9072"/>
        </w:tabs>
        <w:autoSpaceDE w:val="0"/>
        <w:autoSpaceDN w:val="0"/>
        <w:adjustRightInd w:val="0"/>
        <w:spacing w:after="0" w:line="360" w:lineRule="auto"/>
        <w:rPr>
          <w:rFonts w:ascii="Arial" w:hAnsi="Arial" w:cs="Arial"/>
          <w:bCs/>
        </w:rPr>
      </w:pPr>
    </w:p>
    <w:p w:rsidR="00465B82" w:rsidRPr="006F7D12" w:rsidRDefault="00465B82" w:rsidP="00465B82">
      <w:pPr>
        <w:tabs>
          <w:tab w:val="left" w:pos="9072"/>
        </w:tabs>
        <w:autoSpaceDE w:val="0"/>
        <w:autoSpaceDN w:val="0"/>
        <w:adjustRightInd w:val="0"/>
        <w:spacing w:after="0" w:line="360" w:lineRule="auto"/>
        <w:rPr>
          <w:rFonts w:ascii="Arial" w:hAnsi="Arial" w:cs="Arial"/>
          <w:bCs/>
        </w:rPr>
      </w:pPr>
      <w:r w:rsidRPr="006F7D12">
        <w:rPr>
          <w:rFonts w:ascii="Arial" w:hAnsi="Arial" w:cs="Arial"/>
          <w:bCs/>
        </w:rPr>
        <w:t>Gerade die Bewohner von Alten</w:t>
      </w:r>
      <w:r>
        <w:rPr>
          <w:rFonts w:ascii="Arial" w:hAnsi="Arial" w:cs="Arial"/>
          <w:bCs/>
        </w:rPr>
        <w:t xml:space="preserve">heimen </w:t>
      </w:r>
      <w:r w:rsidRPr="006F7D12">
        <w:rPr>
          <w:rFonts w:ascii="Arial" w:hAnsi="Arial" w:cs="Arial"/>
          <w:bCs/>
        </w:rPr>
        <w:t xml:space="preserve">sind diesbezüglich gefährdet. Denn neben dem reinen Altersrisiko hat diese Klientel oft körperliche und / oder geistige Einschränkungen. Auch deshalb muss die Arzneimittelüberwachung in solchen Heimen besonders sorgfältig durchgeführt werden. </w:t>
      </w:r>
      <w:r>
        <w:rPr>
          <w:rFonts w:ascii="Arial" w:hAnsi="Arial" w:cs="Arial"/>
        </w:rPr>
        <w:t xml:space="preserve">Hierbei handelt es sich um eine komplexe Herausforderung und die Abstimmung zwischen Arzt, Apotheker und Pflegepersonal ist teilweise optimierbar. </w:t>
      </w:r>
    </w:p>
    <w:p w:rsidR="00465B82" w:rsidRPr="006F7D12" w:rsidRDefault="00465B82" w:rsidP="00465B82">
      <w:pPr>
        <w:tabs>
          <w:tab w:val="left" w:pos="8505"/>
          <w:tab w:val="left" w:pos="9072"/>
        </w:tabs>
        <w:autoSpaceDE w:val="0"/>
        <w:autoSpaceDN w:val="0"/>
        <w:adjustRightInd w:val="0"/>
        <w:spacing w:after="0" w:line="360" w:lineRule="auto"/>
        <w:rPr>
          <w:rFonts w:ascii="Arial" w:hAnsi="Arial" w:cs="Arial"/>
          <w:bCs/>
        </w:rPr>
      </w:pPr>
    </w:p>
    <w:p w:rsidR="00465B82" w:rsidRDefault="00465B82" w:rsidP="00465B82">
      <w:pPr>
        <w:pStyle w:val="Kopfzeile"/>
        <w:tabs>
          <w:tab w:val="clear" w:pos="4536"/>
          <w:tab w:val="left" w:pos="8505"/>
          <w:tab w:val="left" w:pos="9072"/>
        </w:tabs>
        <w:spacing w:line="360" w:lineRule="auto"/>
        <w:ind w:right="567"/>
        <w:rPr>
          <w:rFonts w:ascii="Arial" w:hAnsi="Arial" w:cs="Arial"/>
        </w:rPr>
      </w:pPr>
      <w:r w:rsidRPr="006F7D12">
        <w:rPr>
          <w:rFonts w:ascii="Arial" w:hAnsi="Arial" w:cs="Arial"/>
        </w:rPr>
        <w:t>Genau hier setzt</w:t>
      </w:r>
      <w:r>
        <w:rPr>
          <w:rFonts w:ascii="Arial" w:hAnsi="Arial" w:cs="Arial"/>
        </w:rPr>
        <w:t>e</w:t>
      </w:r>
      <w:r w:rsidRPr="006F7D12">
        <w:rPr>
          <w:rFonts w:ascii="Arial" w:hAnsi="Arial" w:cs="Arial"/>
        </w:rPr>
        <w:t xml:space="preserve"> </w:t>
      </w:r>
      <w:proofErr w:type="spellStart"/>
      <w:r w:rsidRPr="00B47695">
        <w:rPr>
          <w:rFonts w:ascii="Arial" w:hAnsi="Arial" w:cs="Arial"/>
          <w:b/>
        </w:rPr>
        <w:t>InTherAKT</w:t>
      </w:r>
      <w:proofErr w:type="spellEnd"/>
      <w:r w:rsidRPr="006F7D12">
        <w:rPr>
          <w:rFonts w:ascii="Arial" w:hAnsi="Arial" w:cs="Arial"/>
        </w:rPr>
        <w:t xml:space="preserve"> an. Oberstes Ziel des </w:t>
      </w:r>
      <w:r>
        <w:rPr>
          <w:rFonts w:ascii="Arial" w:hAnsi="Arial" w:cs="Arial"/>
        </w:rPr>
        <w:t>innovativen</w:t>
      </w:r>
      <w:r w:rsidRPr="006F7D12">
        <w:rPr>
          <w:rFonts w:ascii="Arial" w:hAnsi="Arial" w:cs="Arial"/>
        </w:rPr>
        <w:t xml:space="preserve"> Versorgungsforschungsprojektes </w:t>
      </w:r>
      <w:r>
        <w:rPr>
          <w:rFonts w:ascii="Arial" w:hAnsi="Arial" w:cs="Arial"/>
        </w:rPr>
        <w:t xml:space="preserve">war </w:t>
      </w:r>
      <w:r w:rsidRPr="006F7D12">
        <w:rPr>
          <w:rFonts w:ascii="Arial" w:hAnsi="Arial" w:cs="Arial"/>
        </w:rPr>
        <w:t>es, die Arzneimitteltherapiesicherheit in Alten</w:t>
      </w:r>
      <w:r>
        <w:rPr>
          <w:rFonts w:ascii="Arial" w:hAnsi="Arial" w:cs="Arial"/>
        </w:rPr>
        <w:t>heimen zu verbessern. Dafür gab</w:t>
      </w:r>
      <w:r w:rsidRPr="006F7D12">
        <w:rPr>
          <w:rFonts w:ascii="Arial" w:hAnsi="Arial" w:cs="Arial"/>
        </w:rPr>
        <w:t xml:space="preserve"> es </w:t>
      </w:r>
      <w:r>
        <w:rPr>
          <w:rFonts w:ascii="Arial" w:hAnsi="Arial" w:cs="Arial"/>
        </w:rPr>
        <w:t xml:space="preserve">verschiedene </w:t>
      </w:r>
      <w:r w:rsidRPr="006F7D12">
        <w:rPr>
          <w:rFonts w:ascii="Arial" w:hAnsi="Arial" w:cs="Arial"/>
        </w:rPr>
        <w:t>Ansatzpunkte:</w:t>
      </w:r>
    </w:p>
    <w:p w:rsidR="00465B82" w:rsidRDefault="00465B82" w:rsidP="00465B82">
      <w:pPr>
        <w:pStyle w:val="Kopfzeile"/>
        <w:tabs>
          <w:tab w:val="clear" w:pos="4536"/>
          <w:tab w:val="left" w:pos="8505"/>
          <w:tab w:val="left" w:pos="9072"/>
        </w:tabs>
        <w:spacing w:line="360" w:lineRule="auto"/>
        <w:ind w:right="567"/>
        <w:rPr>
          <w:rFonts w:ascii="Arial" w:hAnsi="Arial" w:cs="Arial"/>
        </w:rPr>
      </w:pPr>
    </w:p>
    <w:p w:rsidR="00465B82" w:rsidRDefault="00465B82" w:rsidP="00465B82">
      <w:pPr>
        <w:pStyle w:val="Kopfzeile"/>
        <w:numPr>
          <w:ilvl w:val="0"/>
          <w:numId w:val="3"/>
        </w:numPr>
        <w:tabs>
          <w:tab w:val="clear" w:pos="4536"/>
          <w:tab w:val="left" w:pos="709"/>
          <w:tab w:val="left" w:pos="9072"/>
        </w:tabs>
        <w:spacing w:line="360" w:lineRule="auto"/>
        <w:ind w:right="567"/>
        <w:rPr>
          <w:rFonts w:ascii="Arial" w:hAnsi="Arial" w:cs="Arial"/>
        </w:rPr>
      </w:pPr>
      <w:r w:rsidRPr="006F7D12">
        <w:rPr>
          <w:rFonts w:ascii="Arial" w:hAnsi="Arial" w:cs="Arial"/>
        </w:rPr>
        <w:t xml:space="preserve">Verbesserung der Kommunikation und Zusammenarbeit zwischen den drei beteiligten Berufsgruppen </w:t>
      </w:r>
    </w:p>
    <w:p w:rsidR="00465B82" w:rsidRDefault="00465B82" w:rsidP="00465B82">
      <w:pPr>
        <w:pStyle w:val="Kopfzeile"/>
        <w:numPr>
          <w:ilvl w:val="0"/>
          <w:numId w:val="3"/>
        </w:numPr>
        <w:tabs>
          <w:tab w:val="clear" w:pos="4536"/>
          <w:tab w:val="left" w:pos="709"/>
          <w:tab w:val="left" w:pos="9072"/>
        </w:tabs>
        <w:spacing w:line="360" w:lineRule="auto"/>
        <w:ind w:right="567"/>
        <w:rPr>
          <w:rFonts w:ascii="Arial" w:hAnsi="Arial" w:cs="Arial"/>
        </w:rPr>
      </w:pPr>
      <w:r>
        <w:rPr>
          <w:rFonts w:ascii="Arial" w:hAnsi="Arial" w:cs="Arial"/>
        </w:rPr>
        <w:t>Schulungen</w:t>
      </w:r>
      <w:r w:rsidRPr="006F7D12">
        <w:rPr>
          <w:rFonts w:ascii="Arial" w:hAnsi="Arial" w:cs="Arial"/>
        </w:rPr>
        <w:t xml:space="preserve"> der beteiligten Berufsgruppen zur Arzneimitteltherapiesicherheit </w:t>
      </w:r>
    </w:p>
    <w:p w:rsidR="00465B82" w:rsidRDefault="00465B82" w:rsidP="00465B82">
      <w:pPr>
        <w:pStyle w:val="Kopfzeile"/>
        <w:numPr>
          <w:ilvl w:val="0"/>
          <w:numId w:val="3"/>
        </w:numPr>
        <w:tabs>
          <w:tab w:val="clear" w:pos="4536"/>
          <w:tab w:val="clear" w:pos="9072"/>
          <w:tab w:val="left" w:pos="426"/>
        </w:tabs>
        <w:spacing w:line="360" w:lineRule="auto"/>
        <w:ind w:right="567"/>
        <w:rPr>
          <w:rFonts w:ascii="Arial" w:hAnsi="Arial" w:cs="Arial"/>
        </w:rPr>
      </w:pPr>
      <w:r>
        <w:rPr>
          <w:rFonts w:ascii="Arial" w:hAnsi="Arial" w:cs="Arial"/>
        </w:rPr>
        <w:t>Strukturierte</w:t>
      </w:r>
      <w:r w:rsidRPr="006F7D12">
        <w:rPr>
          <w:rFonts w:ascii="Arial" w:hAnsi="Arial" w:cs="Arial"/>
        </w:rPr>
        <w:t xml:space="preserve"> Dokumentation der Medikamentenverordnungen </w:t>
      </w:r>
      <w:r>
        <w:rPr>
          <w:rFonts w:ascii="Arial" w:hAnsi="Arial" w:cs="Arial"/>
        </w:rPr>
        <w:t xml:space="preserve">nach Vorgaben des bundeseinheitlichen Medikationsplanes </w:t>
      </w:r>
    </w:p>
    <w:p w:rsidR="00465B82" w:rsidRPr="006F7D12" w:rsidRDefault="00465B82" w:rsidP="00465B82">
      <w:pPr>
        <w:pStyle w:val="Kopfzeile"/>
        <w:numPr>
          <w:ilvl w:val="0"/>
          <w:numId w:val="3"/>
        </w:numPr>
        <w:tabs>
          <w:tab w:val="clear" w:pos="4536"/>
          <w:tab w:val="clear" w:pos="9072"/>
          <w:tab w:val="left" w:pos="426"/>
        </w:tabs>
        <w:spacing w:line="360" w:lineRule="auto"/>
        <w:ind w:right="567"/>
        <w:rPr>
          <w:rFonts w:ascii="Arial" w:hAnsi="Arial" w:cs="Arial"/>
        </w:rPr>
      </w:pPr>
      <w:r>
        <w:rPr>
          <w:rFonts w:ascii="Arial" w:hAnsi="Arial" w:cs="Arial"/>
        </w:rPr>
        <w:t>Über</w:t>
      </w:r>
      <w:r w:rsidRPr="006F7D12">
        <w:rPr>
          <w:rFonts w:ascii="Arial" w:hAnsi="Arial" w:cs="Arial"/>
        </w:rPr>
        <w:t>prüfung der Medikation der Altenheimbewohner</w:t>
      </w:r>
    </w:p>
    <w:p w:rsidR="00465B82" w:rsidRDefault="00465B82" w:rsidP="00465B82">
      <w:pPr>
        <w:pStyle w:val="Kopfzeile"/>
        <w:tabs>
          <w:tab w:val="clear" w:pos="4536"/>
          <w:tab w:val="clear" w:pos="9072"/>
          <w:tab w:val="left" w:pos="8505"/>
        </w:tabs>
        <w:spacing w:line="360" w:lineRule="auto"/>
        <w:rPr>
          <w:rFonts w:ascii="Arial" w:hAnsi="Arial" w:cs="Arial"/>
        </w:rPr>
      </w:pPr>
    </w:p>
    <w:p w:rsidR="00465B82" w:rsidRDefault="00465B82" w:rsidP="00465B82">
      <w:pPr>
        <w:pStyle w:val="Kopfzeile"/>
        <w:tabs>
          <w:tab w:val="clear" w:pos="4536"/>
          <w:tab w:val="clear" w:pos="9072"/>
          <w:tab w:val="left" w:pos="8505"/>
        </w:tabs>
        <w:spacing w:line="360" w:lineRule="auto"/>
        <w:rPr>
          <w:rFonts w:ascii="Arial" w:hAnsi="Arial" w:cs="Arial"/>
        </w:rPr>
      </w:pPr>
    </w:p>
    <w:p w:rsidR="00465B82" w:rsidRDefault="00465B82" w:rsidP="00465B82">
      <w:pPr>
        <w:pStyle w:val="Kopfzeile"/>
        <w:tabs>
          <w:tab w:val="clear" w:pos="4536"/>
          <w:tab w:val="clear" w:pos="9072"/>
          <w:tab w:val="left" w:pos="8505"/>
        </w:tabs>
        <w:spacing w:line="360" w:lineRule="auto"/>
        <w:rPr>
          <w:rFonts w:ascii="Arial" w:hAnsi="Arial" w:cs="Arial"/>
        </w:rPr>
      </w:pPr>
    </w:p>
    <w:p w:rsidR="00465B82" w:rsidRDefault="00465B82" w:rsidP="00465B82">
      <w:pPr>
        <w:pStyle w:val="Kopfzeile"/>
        <w:tabs>
          <w:tab w:val="clear" w:pos="4536"/>
          <w:tab w:val="clear" w:pos="9072"/>
          <w:tab w:val="left" w:pos="8505"/>
        </w:tabs>
        <w:spacing w:line="360" w:lineRule="auto"/>
        <w:rPr>
          <w:rFonts w:ascii="Arial" w:hAnsi="Arial" w:cs="Arial"/>
        </w:rPr>
      </w:pPr>
    </w:p>
    <w:p w:rsidR="00465B82" w:rsidRDefault="00465B82" w:rsidP="00465B82">
      <w:pPr>
        <w:pStyle w:val="Kopfzeile"/>
        <w:tabs>
          <w:tab w:val="clear" w:pos="4536"/>
          <w:tab w:val="clear" w:pos="9072"/>
          <w:tab w:val="left" w:pos="8505"/>
        </w:tabs>
        <w:spacing w:line="360" w:lineRule="auto"/>
        <w:rPr>
          <w:rFonts w:ascii="Arial" w:hAnsi="Arial" w:cs="Arial"/>
        </w:rPr>
      </w:pPr>
    </w:p>
    <w:p w:rsidR="00465B82" w:rsidRDefault="00465B82" w:rsidP="00465B82">
      <w:pPr>
        <w:pStyle w:val="Kopfzeile"/>
        <w:tabs>
          <w:tab w:val="clear" w:pos="4536"/>
          <w:tab w:val="clear" w:pos="9072"/>
          <w:tab w:val="left" w:pos="8505"/>
        </w:tabs>
        <w:spacing w:line="360" w:lineRule="auto"/>
        <w:rPr>
          <w:rFonts w:ascii="Arial" w:hAnsi="Arial" w:cs="Arial"/>
        </w:rPr>
      </w:pPr>
    </w:p>
    <w:p w:rsidR="00465B82" w:rsidRDefault="00465B82" w:rsidP="00465B82">
      <w:pPr>
        <w:pStyle w:val="Kopfzeile"/>
        <w:tabs>
          <w:tab w:val="clear" w:pos="4536"/>
          <w:tab w:val="clear" w:pos="9072"/>
          <w:tab w:val="left" w:pos="8505"/>
        </w:tabs>
        <w:spacing w:line="360" w:lineRule="auto"/>
        <w:rPr>
          <w:rFonts w:ascii="Arial" w:hAnsi="Arial" w:cs="Arial"/>
        </w:rPr>
      </w:pPr>
      <w:proofErr w:type="spellStart"/>
      <w:r w:rsidRPr="00B47695">
        <w:rPr>
          <w:rFonts w:ascii="Arial" w:hAnsi="Arial" w:cs="Arial"/>
          <w:b/>
        </w:rPr>
        <w:t>InTherAKT</w:t>
      </w:r>
      <w:proofErr w:type="spellEnd"/>
      <w:r>
        <w:rPr>
          <w:rFonts w:ascii="Arial" w:hAnsi="Arial" w:cs="Arial"/>
        </w:rPr>
        <w:t xml:space="preserve"> hat sich nicht mit der Dokumentation eines Ist-Zustandes begnügt. Vielmehr sollte in einer Interventionsphase die Medikation der Heimbewohner gezielt verbessert werden. Im Projektverlauf wurden deshalb alle Berufsgruppen zum Thema Arzneimitteltherapiesicherheit geschult und nachfolgend wurden über eine strukturierte Kommunikationsplattform Medikationsprüfungen durchgeführt.  Im Beobachtungszeitraum wurden anschließend alle relevanten Symptome der Patienten erfasst. In anlassbezogenen Fallkonferenzen wurden komplexe Fälle berufsgruppenübergreifend besprochen und im Bedarfsfall wurde die Medikation entsprechend angepasst. Sämtliche Projektschritte und Ergebnisse wurden intensiv evaluiert und dokumentiert. Am gesamten Prozess waren Hausärzte, Apotheker und Pflegende beteiligt.</w:t>
      </w:r>
    </w:p>
    <w:p w:rsidR="00465B82" w:rsidRDefault="00465B82" w:rsidP="00465B82">
      <w:pPr>
        <w:pStyle w:val="Kopfzeile"/>
        <w:tabs>
          <w:tab w:val="clear" w:pos="4536"/>
          <w:tab w:val="clear" w:pos="9072"/>
          <w:tab w:val="left" w:pos="8505"/>
        </w:tabs>
        <w:spacing w:line="360" w:lineRule="auto"/>
        <w:rPr>
          <w:rFonts w:ascii="Arial" w:hAnsi="Arial" w:cs="Arial"/>
        </w:rPr>
      </w:pPr>
    </w:p>
    <w:p w:rsidR="00465B82" w:rsidRPr="006F7D12" w:rsidRDefault="00465B82" w:rsidP="00465B82">
      <w:pPr>
        <w:pStyle w:val="Kopfzeile"/>
        <w:tabs>
          <w:tab w:val="clear" w:pos="4536"/>
          <w:tab w:val="clear" w:pos="9072"/>
          <w:tab w:val="left" w:pos="8505"/>
        </w:tabs>
        <w:spacing w:line="360" w:lineRule="auto"/>
        <w:rPr>
          <w:rFonts w:ascii="Arial" w:hAnsi="Arial" w:cs="Arial"/>
        </w:rPr>
      </w:pPr>
      <w:r w:rsidRPr="006F7D12">
        <w:rPr>
          <w:rFonts w:ascii="Arial" w:hAnsi="Arial" w:cs="Arial"/>
        </w:rPr>
        <w:t xml:space="preserve">Das </w:t>
      </w:r>
      <w:r>
        <w:rPr>
          <w:rFonts w:ascii="Arial" w:hAnsi="Arial" w:cs="Arial"/>
        </w:rPr>
        <w:t xml:space="preserve">innovative </w:t>
      </w:r>
      <w:r w:rsidRPr="006F7D12">
        <w:rPr>
          <w:rFonts w:ascii="Arial" w:hAnsi="Arial" w:cs="Arial"/>
        </w:rPr>
        <w:t xml:space="preserve">Projekt </w:t>
      </w:r>
      <w:r>
        <w:rPr>
          <w:rFonts w:ascii="Arial" w:hAnsi="Arial" w:cs="Arial"/>
        </w:rPr>
        <w:t>war</w:t>
      </w:r>
      <w:r w:rsidRPr="006F7D12">
        <w:rPr>
          <w:rFonts w:ascii="Arial" w:hAnsi="Arial" w:cs="Arial"/>
        </w:rPr>
        <w:t xml:space="preserve"> </w:t>
      </w:r>
      <w:r>
        <w:rPr>
          <w:rFonts w:ascii="Arial" w:hAnsi="Arial" w:cs="Arial"/>
        </w:rPr>
        <w:t>auf zwei Jahre angelegt. Zum einen wurden</w:t>
      </w:r>
      <w:r w:rsidRPr="006F7D12">
        <w:rPr>
          <w:rFonts w:ascii="Arial" w:hAnsi="Arial" w:cs="Arial"/>
        </w:rPr>
        <w:t xml:space="preserve"> Daten und Strategien zur Verbesserung </w:t>
      </w:r>
      <w:r>
        <w:rPr>
          <w:rFonts w:ascii="Arial" w:hAnsi="Arial" w:cs="Arial"/>
        </w:rPr>
        <w:t>der Arzneimitteltherapiesicherheit und Lebensqualität der Altenheimb</w:t>
      </w:r>
      <w:r w:rsidRPr="006F7D12">
        <w:rPr>
          <w:rFonts w:ascii="Arial" w:hAnsi="Arial" w:cs="Arial"/>
        </w:rPr>
        <w:t xml:space="preserve">ewohner </w:t>
      </w:r>
      <w:r>
        <w:rPr>
          <w:rFonts w:ascii="Arial" w:hAnsi="Arial" w:cs="Arial"/>
        </w:rPr>
        <w:t>erarbeitet.</w:t>
      </w:r>
      <w:r w:rsidRPr="006F7D12">
        <w:rPr>
          <w:rFonts w:ascii="Arial" w:hAnsi="Arial" w:cs="Arial"/>
        </w:rPr>
        <w:t xml:space="preserve"> </w:t>
      </w:r>
      <w:r>
        <w:rPr>
          <w:rFonts w:ascii="Arial" w:hAnsi="Arial" w:cs="Arial"/>
        </w:rPr>
        <w:t xml:space="preserve">Zum anderen sollte durch die Verbesserung der interprofessionellen Kommunikation </w:t>
      </w:r>
      <w:r w:rsidRPr="006F7D12">
        <w:rPr>
          <w:rFonts w:ascii="Arial" w:hAnsi="Arial" w:cs="Arial"/>
        </w:rPr>
        <w:t xml:space="preserve">auch </w:t>
      </w:r>
      <w:r>
        <w:rPr>
          <w:rFonts w:ascii="Arial" w:hAnsi="Arial" w:cs="Arial"/>
        </w:rPr>
        <w:t xml:space="preserve">nachhaltig </w:t>
      </w:r>
      <w:r w:rsidRPr="006F7D12">
        <w:rPr>
          <w:rFonts w:ascii="Arial" w:hAnsi="Arial" w:cs="Arial"/>
        </w:rPr>
        <w:t xml:space="preserve">die </w:t>
      </w:r>
      <w:r>
        <w:rPr>
          <w:rFonts w:ascii="Arial" w:hAnsi="Arial" w:cs="Arial"/>
        </w:rPr>
        <w:t>Arbeitszufriedenheit</w:t>
      </w:r>
      <w:r w:rsidRPr="006F7D12">
        <w:rPr>
          <w:rFonts w:ascii="Arial" w:hAnsi="Arial" w:cs="Arial"/>
        </w:rPr>
        <w:t xml:space="preserve"> der beteiligten Berufsgruppen spürbar </w:t>
      </w:r>
      <w:r>
        <w:rPr>
          <w:rFonts w:ascii="Arial" w:hAnsi="Arial" w:cs="Arial"/>
        </w:rPr>
        <w:t>beeinflusst werden</w:t>
      </w:r>
      <w:r w:rsidRPr="006F7D12">
        <w:rPr>
          <w:rFonts w:ascii="Arial" w:hAnsi="Arial" w:cs="Arial"/>
        </w:rPr>
        <w:t>.</w:t>
      </w:r>
      <w:r>
        <w:rPr>
          <w:rFonts w:ascii="Arial" w:hAnsi="Arial" w:cs="Arial"/>
        </w:rPr>
        <w:t xml:space="preserve"> </w:t>
      </w:r>
      <w:r w:rsidRPr="006F7D12">
        <w:rPr>
          <w:rFonts w:ascii="Arial" w:hAnsi="Arial" w:cs="Arial"/>
        </w:rPr>
        <w:t xml:space="preserve">Beteiligt </w:t>
      </w:r>
      <w:r>
        <w:rPr>
          <w:rFonts w:ascii="Arial" w:hAnsi="Arial" w:cs="Arial"/>
        </w:rPr>
        <w:t xml:space="preserve">waren </w:t>
      </w:r>
      <w:r w:rsidRPr="006F7D12">
        <w:rPr>
          <w:rFonts w:ascii="Arial" w:hAnsi="Arial" w:cs="Arial"/>
        </w:rPr>
        <w:t xml:space="preserve">neben </w:t>
      </w:r>
      <w:r>
        <w:rPr>
          <w:rFonts w:ascii="Arial" w:hAnsi="Arial" w:cs="Arial"/>
        </w:rPr>
        <w:t>zehn</w:t>
      </w:r>
      <w:r w:rsidRPr="006F7D12">
        <w:rPr>
          <w:rFonts w:ascii="Arial" w:hAnsi="Arial" w:cs="Arial"/>
        </w:rPr>
        <w:t xml:space="preserve"> Altenheimen, </w:t>
      </w:r>
      <w:r>
        <w:rPr>
          <w:rFonts w:ascii="Arial" w:hAnsi="Arial" w:cs="Arial"/>
        </w:rPr>
        <w:t>fünf</w:t>
      </w:r>
      <w:r w:rsidRPr="006F7D12">
        <w:rPr>
          <w:rFonts w:ascii="Arial" w:hAnsi="Arial" w:cs="Arial"/>
        </w:rPr>
        <w:t xml:space="preserve">zehn Hausärzten und </w:t>
      </w:r>
      <w:r>
        <w:rPr>
          <w:rFonts w:ascii="Arial" w:hAnsi="Arial" w:cs="Arial"/>
        </w:rPr>
        <w:t>zwölf</w:t>
      </w:r>
      <w:r w:rsidRPr="006F7D12">
        <w:rPr>
          <w:rFonts w:ascii="Arial" w:hAnsi="Arial" w:cs="Arial"/>
        </w:rPr>
        <w:t xml:space="preserve"> heimversorgenden Apotheken diverse örtliche Einrichtungen und Verbände sowie bundesweit und international tätige Akteure aus dem Gesundheitswesen.</w:t>
      </w:r>
    </w:p>
    <w:p w:rsidR="00465B82" w:rsidRPr="006F7D12" w:rsidRDefault="00465B82" w:rsidP="00465B82">
      <w:pPr>
        <w:pStyle w:val="Kopfzeile"/>
        <w:tabs>
          <w:tab w:val="clear" w:pos="4536"/>
          <w:tab w:val="clear" w:pos="9072"/>
          <w:tab w:val="left" w:pos="8505"/>
        </w:tabs>
        <w:spacing w:line="360" w:lineRule="auto"/>
        <w:rPr>
          <w:rFonts w:ascii="Arial" w:hAnsi="Arial" w:cs="Arial"/>
        </w:rPr>
      </w:pPr>
    </w:p>
    <w:p w:rsidR="00465B82" w:rsidRPr="006F7D12" w:rsidRDefault="00465B82" w:rsidP="00465B82">
      <w:pPr>
        <w:pStyle w:val="Kopfzeile"/>
        <w:tabs>
          <w:tab w:val="clear" w:pos="4536"/>
          <w:tab w:val="clear" w:pos="9072"/>
          <w:tab w:val="left" w:pos="8505"/>
        </w:tabs>
        <w:spacing w:line="360" w:lineRule="auto"/>
        <w:rPr>
          <w:rFonts w:ascii="Arial" w:hAnsi="Arial" w:cs="Arial"/>
        </w:rPr>
      </w:pPr>
      <w:r>
        <w:rPr>
          <w:rFonts w:ascii="Arial" w:hAnsi="Arial" w:cs="Arial"/>
        </w:rPr>
        <w:t xml:space="preserve">Organisiert wurde </w:t>
      </w:r>
      <w:proofErr w:type="spellStart"/>
      <w:r w:rsidRPr="002D3DC7">
        <w:rPr>
          <w:rFonts w:ascii="Arial" w:hAnsi="Arial" w:cs="Arial"/>
          <w:b/>
        </w:rPr>
        <w:t>InTherAKT</w:t>
      </w:r>
      <w:proofErr w:type="spellEnd"/>
      <w:r>
        <w:rPr>
          <w:rFonts w:ascii="Arial" w:hAnsi="Arial" w:cs="Arial"/>
        </w:rPr>
        <w:t xml:space="preserve"> von der Paracelsus </w:t>
      </w:r>
      <w:proofErr w:type="gramStart"/>
      <w:r>
        <w:rPr>
          <w:rFonts w:ascii="Arial" w:hAnsi="Arial" w:cs="Arial"/>
        </w:rPr>
        <w:t>Medizinischen</w:t>
      </w:r>
      <w:proofErr w:type="gramEnd"/>
      <w:r>
        <w:rPr>
          <w:rFonts w:ascii="Arial" w:hAnsi="Arial" w:cs="Arial"/>
        </w:rPr>
        <w:t xml:space="preserve"> Privatuniversität (PMU) in Salzburg unter Leitung von Univ.-Prof. Dr. Dr. h.c. Jürgen Osterbrink, Institut für Pflegewissenschaft- und -praxis in Zusammenarbeit mit dem Institut für Allgemein-, Familien- und Präventivmedizin. An der operativen Arbeit waren in erster Linie der Hausärzteverbund Münster, die Apothekerkammer Westfalen-Lippe sowie die beiden Arbeitsgemeinschaften der </w:t>
      </w:r>
      <w:proofErr w:type="spellStart"/>
      <w:r>
        <w:rPr>
          <w:rFonts w:ascii="Arial" w:hAnsi="Arial" w:cs="Arial"/>
        </w:rPr>
        <w:t>münsterischen</w:t>
      </w:r>
      <w:proofErr w:type="spellEnd"/>
      <w:r>
        <w:rPr>
          <w:rFonts w:ascii="Arial" w:hAnsi="Arial" w:cs="Arial"/>
        </w:rPr>
        <w:t xml:space="preserve"> Altenheime beteiligt. Weitere Partner waren unter anderem die Barmer GEK, Stadt und Bezirksregierung Münster sowie die Facharztinitiative Münster. Fördergeber sind die PMU, die Firma </w:t>
      </w:r>
      <w:proofErr w:type="spellStart"/>
      <w:r>
        <w:rPr>
          <w:rFonts w:ascii="Arial" w:hAnsi="Arial" w:cs="Arial"/>
        </w:rPr>
        <w:t>Grünenthal</w:t>
      </w:r>
      <w:proofErr w:type="spellEnd"/>
      <w:r>
        <w:rPr>
          <w:rFonts w:ascii="Arial" w:hAnsi="Arial" w:cs="Arial"/>
        </w:rPr>
        <w:t xml:space="preserve"> GmbH sowie das Land Salzburg.</w:t>
      </w:r>
    </w:p>
    <w:p w:rsidR="00465B82" w:rsidRDefault="00465B82" w:rsidP="00465B82">
      <w:pPr>
        <w:pStyle w:val="Kopfzeile"/>
        <w:tabs>
          <w:tab w:val="clear" w:pos="4536"/>
          <w:tab w:val="clear" w:pos="9072"/>
        </w:tabs>
        <w:spacing w:line="360" w:lineRule="auto"/>
        <w:ind w:right="-1"/>
        <w:jc w:val="both"/>
        <w:rPr>
          <w:rFonts w:ascii="Arial" w:hAnsi="Arial" w:cs="Arial"/>
        </w:rPr>
      </w:pPr>
    </w:p>
    <w:p w:rsidR="00DC0B30" w:rsidRPr="00465B82" w:rsidRDefault="00DC0B30" w:rsidP="00465B82">
      <w:bookmarkStart w:id="0" w:name="_GoBack"/>
      <w:bookmarkEnd w:id="0"/>
    </w:p>
    <w:sectPr w:rsidR="00DC0B30" w:rsidRPr="00465B82" w:rsidSect="00FC0D0D">
      <w:headerReference w:type="even" r:id="rId8"/>
      <w:headerReference w:type="default" r:id="rId9"/>
      <w:footerReference w:type="default" r:id="rId10"/>
      <w:headerReference w:type="first" r:id="rId11"/>
      <w:pgSz w:w="11906" w:h="16838"/>
      <w:pgMar w:top="1811" w:right="1418" w:bottom="1134" w:left="1418" w:header="709" w:footer="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FC5" w:rsidRDefault="00B81FC5" w:rsidP="00FF1539">
      <w:pPr>
        <w:spacing w:after="0" w:line="240" w:lineRule="auto"/>
      </w:pPr>
      <w:r>
        <w:separator/>
      </w:r>
    </w:p>
  </w:endnote>
  <w:endnote w:type="continuationSeparator" w:id="0">
    <w:p w:rsidR="00B81FC5" w:rsidRDefault="00B81FC5" w:rsidP="00FF1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B1" w:rsidRDefault="00FC77B1" w:rsidP="00FC0D0D">
    <w:pPr>
      <w:pStyle w:val="RechteSpalte"/>
      <w:tabs>
        <w:tab w:val="left" w:pos="2977"/>
        <w:tab w:val="left" w:pos="6237"/>
      </w:tabs>
      <w:rPr>
        <w:rFonts w:ascii="Arial" w:hAnsi="Arial" w:cs="Arial"/>
        <w:b/>
      </w:rPr>
    </w:pPr>
    <w:r>
      <w:rPr>
        <w:noProof/>
        <w:snapToGrid/>
      </w:rPr>
      <w:drawing>
        <wp:anchor distT="0" distB="0" distL="114300" distR="114300" simplePos="0" relativeHeight="251661312" behindDoc="1" locked="0" layoutInCell="1" allowOverlap="1" wp14:anchorId="27C1E6CF" wp14:editId="54C05A61">
          <wp:simplePos x="0" y="0"/>
          <wp:positionH relativeFrom="margin">
            <wp:align>left</wp:align>
          </wp:positionH>
          <wp:positionV relativeFrom="paragraph">
            <wp:posOffset>7620</wp:posOffset>
          </wp:positionV>
          <wp:extent cx="1648800" cy="446400"/>
          <wp:effectExtent l="0" t="0" r="0" b="0"/>
          <wp:wrapNone/>
          <wp:docPr id="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800" cy="446400"/>
                  </a:xfrm>
                  <a:prstGeom prst="rect">
                    <a:avLst/>
                  </a:prstGeom>
                  <a:noFill/>
                </pic:spPr>
              </pic:pic>
            </a:graphicData>
          </a:graphic>
          <wp14:sizeRelH relativeFrom="page">
            <wp14:pctWidth>0</wp14:pctWidth>
          </wp14:sizeRelH>
          <wp14:sizeRelV relativeFrom="page">
            <wp14:pctHeight>0</wp14:pctHeight>
          </wp14:sizeRelV>
        </wp:anchor>
      </w:drawing>
    </w:r>
    <w:r>
      <w:rPr>
        <w:noProof/>
      </w:rPr>
      <w:tab/>
    </w:r>
    <w:r w:rsidRPr="001D5569">
      <w:rPr>
        <w:rFonts w:ascii="Arial" w:hAnsi="Arial" w:cs="Arial"/>
        <w:b/>
      </w:rPr>
      <w:t>Herausgeber:</w:t>
    </w:r>
    <w:r>
      <w:rPr>
        <w:rFonts w:ascii="Arial" w:hAnsi="Arial" w:cs="Arial"/>
        <w:b/>
      </w:rPr>
      <w:tab/>
      <w:t>Kontakt Presse</w:t>
    </w:r>
    <w:r w:rsidRPr="001D5569">
      <w:rPr>
        <w:rFonts w:ascii="Arial" w:hAnsi="Arial" w:cs="Arial"/>
        <w:b/>
      </w:rPr>
      <w:t>:</w:t>
    </w:r>
  </w:p>
  <w:p w:rsidR="00FC77B1" w:rsidRPr="001D5569" w:rsidRDefault="00FC77B1" w:rsidP="00FC0D0D">
    <w:pPr>
      <w:pStyle w:val="RechteSpalte"/>
      <w:tabs>
        <w:tab w:val="left" w:pos="2977"/>
        <w:tab w:val="left" w:pos="6237"/>
      </w:tabs>
      <w:rPr>
        <w:rFonts w:ascii="Arial" w:hAnsi="Arial" w:cs="Arial"/>
        <w:b/>
      </w:rPr>
    </w:pPr>
    <w:r>
      <w:rPr>
        <w:rFonts w:ascii="Arial" w:hAnsi="Arial" w:cs="Arial"/>
        <w:b/>
      </w:rPr>
      <w:tab/>
    </w:r>
    <w:proofErr w:type="spellStart"/>
    <w:r>
      <w:rPr>
        <w:rFonts w:ascii="Arial" w:hAnsi="Arial" w:cs="Arial"/>
      </w:rPr>
      <w:t>InTherAKT</w:t>
    </w:r>
    <w:proofErr w:type="spellEnd"/>
    <w:r>
      <w:rPr>
        <w:rFonts w:ascii="Arial" w:hAnsi="Arial" w:cs="Arial"/>
      </w:rPr>
      <w:tab/>
    </w:r>
    <w:r w:rsidRPr="001D5569">
      <w:rPr>
        <w:rFonts w:ascii="Arial" w:hAnsi="Arial" w:cs="Arial"/>
      </w:rPr>
      <w:t>Medienhaus Münster GmbH</w:t>
    </w:r>
  </w:p>
  <w:p w:rsidR="00FC77B1" w:rsidRDefault="00FC77B1" w:rsidP="00FC0D0D">
    <w:pPr>
      <w:pStyle w:val="RechteSpalte"/>
      <w:tabs>
        <w:tab w:val="left" w:pos="2977"/>
        <w:tab w:val="left" w:pos="6237"/>
      </w:tabs>
      <w:rPr>
        <w:rFonts w:ascii="Arial" w:hAnsi="Arial" w:cs="Arial"/>
      </w:rPr>
    </w:pPr>
    <w:r>
      <w:rPr>
        <w:noProof/>
      </w:rPr>
      <w:tab/>
    </w:r>
    <w:r w:rsidRPr="001D5569">
      <w:rPr>
        <w:rFonts w:ascii="Arial" w:hAnsi="Arial" w:cs="Arial"/>
      </w:rPr>
      <w:t>Univ.-Prof.</w:t>
    </w:r>
    <w:r>
      <w:rPr>
        <w:rFonts w:ascii="Arial" w:hAnsi="Arial" w:cs="Arial"/>
      </w:rPr>
      <w:t xml:space="preserve"> Dr. Dr. h.c. Jürgen Osterbrink</w:t>
    </w:r>
    <w:r>
      <w:rPr>
        <w:rFonts w:ascii="Arial" w:hAnsi="Arial" w:cs="Arial"/>
      </w:rPr>
      <w:tab/>
      <w:t>Babette Lichtenstein van Lenger</w:t>
    </w:r>
    <w:r w:rsidRPr="001D5569">
      <w:rPr>
        <w:rFonts w:ascii="Arial" w:hAnsi="Arial" w:cs="Arial"/>
      </w:rPr>
      <w:t>ich</w:t>
    </w:r>
  </w:p>
  <w:p w:rsidR="00FC77B1" w:rsidRDefault="00FC77B1" w:rsidP="00FC0D0D">
    <w:pPr>
      <w:pStyle w:val="RechteSpalte"/>
      <w:tabs>
        <w:tab w:val="left" w:pos="2977"/>
        <w:tab w:val="left" w:pos="6237"/>
      </w:tabs>
      <w:rPr>
        <w:rFonts w:ascii="Arial" w:hAnsi="Arial" w:cs="Arial"/>
      </w:rPr>
    </w:pPr>
    <w:r>
      <w:rPr>
        <w:rFonts w:ascii="Arial" w:hAnsi="Arial" w:cs="Arial"/>
      </w:rPr>
      <w:tab/>
    </w:r>
    <w:r w:rsidRPr="001D5569">
      <w:rPr>
        <w:rFonts w:ascii="Arial" w:hAnsi="Arial" w:cs="Arial"/>
      </w:rPr>
      <w:t>48159 Münster</w:t>
    </w:r>
    <w:r>
      <w:rPr>
        <w:rFonts w:ascii="Arial" w:hAnsi="Arial" w:cs="Arial"/>
      </w:rPr>
      <w:t xml:space="preserve">, </w:t>
    </w:r>
    <w:proofErr w:type="spellStart"/>
    <w:r>
      <w:rPr>
        <w:rFonts w:ascii="Arial" w:hAnsi="Arial" w:cs="Arial"/>
      </w:rPr>
      <w:t>Gasselstiege</w:t>
    </w:r>
    <w:proofErr w:type="spellEnd"/>
    <w:r>
      <w:rPr>
        <w:rFonts w:ascii="Arial" w:hAnsi="Arial" w:cs="Arial"/>
      </w:rPr>
      <w:t xml:space="preserve"> 13</w:t>
    </w:r>
    <w:r>
      <w:rPr>
        <w:rFonts w:ascii="Arial" w:hAnsi="Arial" w:cs="Arial"/>
      </w:rPr>
      <w:tab/>
      <w:t>48157</w:t>
    </w:r>
    <w:r w:rsidRPr="001D5569">
      <w:rPr>
        <w:rFonts w:ascii="Arial" w:hAnsi="Arial" w:cs="Arial"/>
      </w:rPr>
      <w:t xml:space="preserve"> Münster</w:t>
    </w:r>
    <w:r>
      <w:rPr>
        <w:rFonts w:ascii="Arial" w:hAnsi="Arial" w:cs="Arial"/>
      </w:rPr>
      <w:t xml:space="preserve">, </w:t>
    </w:r>
    <w:proofErr w:type="spellStart"/>
    <w:r>
      <w:rPr>
        <w:rFonts w:ascii="Arial" w:hAnsi="Arial" w:cs="Arial"/>
      </w:rPr>
      <w:t>Petronillaplatz</w:t>
    </w:r>
    <w:proofErr w:type="spellEnd"/>
    <w:r>
      <w:rPr>
        <w:rFonts w:ascii="Arial" w:hAnsi="Arial" w:cs="Arial"/>
      </w:rPr>
      <w:t xml:space="preserve"> 2</w:t>
    </w:r>
  </w:p>
  <w:p w:rsidR="00FC77B1" w:rsidRPr="00147093" w:rsidRDefault="00FC77B1" w:rsidP="00FC0D0D">
    <w:pPr>
      <w:pStyle w:val="RechteSpalte"/>
      <w:tabs>
        <w:tab w:val="left" w:pos="2977"/>
        <w:tab w:val="left" w:pos="6237"/>
      </w:tabs>
      <w:rPr>
        <w:rFonts w:ascii="Arial" w:hAnsi="Arial" w:cs="Arial"/>
      </w:rPr>
    </w:pPr>
    <w:r>
      <w:rPr>
        <w:rFonts w:ascii="Arial" w:hAnsi="Arial" w:cs="Arial"/>
      </w:rPr>
      <w:tab/>
    </w:r>
    <w:r w:rsidRPr="00147093">
      <w:rPr>
        <w:rFonts w:ascii="Arial" w:hAnsi="Arial" w:cs="Arial"/>
      </w:rPr>
      <w:t>Tel.: 0251 / 32 22 92 13</w:t>
    </w:r>
    <w:r w:rsidRPr="00147093">
      <w:rPr>
        <w:rFonts w:ascii="Arial" w:hAnsi="Arial" w:cs="Arial"/>
      </w:rPr>
      <w:tab/>
      <w:t>Tel.: 0251 922669-10</w:t>
    </w:r>
  </w:p>
  <w:p w:rsidR="00FC77B1" w:rsidRPr="00666F02" w:rsidRDefault="00FC77B1" w:rsidP="00FC0D0D">
    <w:pPr>
      <w:pStyle w:val="RechteSpalte"/>
      <w:tabs>
        <w:tab w:val="left" w:pos="2977"/>
        <w:tab w:val="left" w:pos="6237"/>
      </w:tabs>
      <w:rPr>
        <w:rFonts w:ascii="Arial" w:hAnsi="Arial" w:cs="Arial"/>
        <w:lang w:val="fr-FR"/>
      </w:rPr>
    </w:pPr>
    <w:r w:rsidRPr="00147093">
      <w:rPr>
        <w:rFonts w:ascii="Arial" w:hAnsi="Arial" w:cs="Arial"/>
      </w:rPr>
      <w:tab/>
    </w:r>
    <w:r w:rsidRPr="00666F02">
      <w:rPr>
        <w:rFonts w:ascii="Arial" w:hAnsi="Arial" w:cs="Arial"/>
        <w:lang w:val="fr-FR"/>
      </w:rPr>
      <w:t>Fax: 0251 / 32 22 92 14</w:t>
    </w:r>
    <w:r w:rsidRPr="00666F02">
      <w:rPr>
        <w:rFonts w:ascii="Arial" w:hAnsi="Arial" w:cs="Arial"/>
        <w:lang w:val="fr-FR"/>
      </w:rPr>
      <w:tab/>
      <w:t>Fax: 0251 922669-19</w:t>
    </w:r>
  </w:p>
  <w:p w:rsidR="00FC77B1" w:rsidRPr="00666F02" w:rsidRDefault="00FC77B1" w:rsidP="00760413">
    <w:pPr>
      <w:pStyle w:val="RechteSpalte"/>
      <w:tabs>
        <w:tab w:val="left" w:pos="2977"/>
        <w:tab w:val="left" w:pos="6237"/>
      </w:tabs>
      <w:rPr>
        <w:noProof/>
        <w:lang w:val="fr-FR"/>
      </w:rPr>
    </w:pPr>
    <w:r w:rsidRPr="00666F02">
      <w:rPr>
        <w:rFonts w:ascii="Arial" w:hAnsi="Arial" w:cs="Arial"/>
        <w:lang w:val="fr-FR"/>
      </w:rPr>
      <w:tab/>
      <w:t>info@intherakt.de</w:t>
    </w:r>
    <w:r w:rsidRPr="00666F02">
      <w:rPr>
        <w:rFonts w:ascii="Arial" w:hAnsi="Arial" w:cs="Arial"/>
        <w:lang w:val="fr-FR"/>
      </w:rPr>
      <w:tab/>
    </w:r>
    <w:proofErr w:type="spellStart"/>
    <w:r w:rsidRPr="00666F02">
      <w:rPr>
        <w:rFonts w:ascii="Arial" w:hAnsi="Arial" w:cs="Arial"/>
        <w:lang w:val="fr-FR"/>
      </w:rPr>
      <w:t>bab</w:t>
    </w:r>
    <w:r w:rsidR="00FC0D0D">
      <w:rPr>
        <w:rFonts w:ascii="Arial" w:hAnsi="Arial" w:cs="Arial"/>
        <w:lang w:val="fr-FR"/>
      </w:rPr>
      <w:t>ette.lichtenstein@medienhaus</w:t>
    </w:r>
    <w:proofErr w:type="spellEnd"/>
    <w:r w:rsidR="00FC0D0D">
      <w:rPr>
        <w:rFonts w:ascii="Arial" w:hAnsi="Arial" w:cs="Arial"/>
        <w:lang w:val="fr-FR"/>
      </w:rPr>
      <w:t>-</w:t>
    </w:r>
    <w:r w:rsidR="00FC0D0D">
      <w:rPr>
        <w:rFonts w:ascii="Arial" w:hAnsi="Arial" w:cs="Arial"/>
        <w:lang w:val="fr-FR"/>
      </w:rPr>
      <w:tab/>
    </w:r>
    <w:r w:rsidR="00FC0D0D">
      <w:rPr>
        <w:rFonts w:ascii="Arial" w:hAnsi="Arial" w:cs="Arial"/>
        <w:lang w:val="fr-FR"/>
      </w:rPr>
      <w:tab/>
    </w:r>
    <w:r w:rsidRPr="00666F02">
      <w:rPr>
        <w:rFonts w:ascii="Arial" w:hAnsi="Arial" w:cs="Arial"/>
        <w:lang w:val="fr-FR"/>
      </w:rPr>
      <w:t>muenster.de</w:t>
    </w:r>
  </w:p>
  <w:p w:rsidR="00FC77B1" w:rsidRDefault="00FC77B1" w:rsidP="00FC0D0D">
    <w:pPr>
      <w:pStyle w:val="Fuzeile"/>
      <w:ind w:left="-426" w:firstLine="426"/>
      <w:rPr>
        <w:rFonts w:ascii="Tahoma" w:hAnsi="Tahoma" w:cs="Tahoma"/>
        <w:sz w:val="18"/>
        <w:szCs w:val="18"/>
      </w:rPr>
    </w:pPr>
    <w:r>
      <w:rPr>
        <w:noProof/>
        <w:lang w:eastAsia="de-DE"/>
      </w:rPr>
      <w:t>InTherAKT Therapieren heißt kooperieren</w:t>
    </w:r>
    <w:r w:rsidRPr="007002BF">
      <w:rPr>
        <w:rFonts w:ascii="Tahoma" w:hAnsi="Tahoma" w:cs="Tahoma"/>
        <w:sz w:val="18"/>
        <w:szCs w:val="18"/>
      </w:rPr>
      <w:t xml:space="preserve"> | www.</w:t>
    </w:r>
    <w:r>
      <w:rPr>
        <w:rFonts w:ascii="Tahoma" w:hAnsi="Tahoma" w:cs="Tahoma"/>
        <w:sz w:val="18"/>
        <w:szCs w:val="18"/>
      </w:rPr>
      <w:t>intherakt</w:t>
    </w:r>
    <w:r w:rsidRPr="007002BF">
      <w:rPr>
        <w:rFonts w:ascii="Tahoma" w:hAnsi="Tahoma" w:cs="Tahoma"/>
        <w:sz w:val="18"/>
        <w:szCs w:val="18"/>
      </w:rPr>
      <w:t>.de</w:t>
    </w:r>
  </w:p>
  <w:p w:rsidR="00760413" w:rsidRPr="007002BF" w:rsidRDefault="00760413" w:rsidP="00FC0D0D">
    <w:pPr>
      <w:pStyle w:val="Fuzeile"/>
      <w:ind w:left="-426" w:firstLine="426"/>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FC5" w:rsidRDefault="00B81FC5" w:rsidP="00FF1539">
      <w:pPr>
        <w:spacing w:after="0" w:line="240" w:lineRule="auto"/>
      </w:pPr>
      <w:r>
        <w:separator/>
      </w:r>
    </w:p>
  </w:footnote>
  <w:footnote w:type="continuationSeparator" w:id="0">
    <w:p w:rsidR="00B81FC5" w:rsidRDefault="00B81FC5" w:rsidP="00FF1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B81FC5">
    <w:pPr>
      <w:pStyle w:val="Kopfzeile"/>
    </w:pPr>
    <w:r>
      <w:rPr>
        <w:noProof/>
        <w:lang w:eastAsia="de-DE"/>
      </w:rPr>
      <w:pict w14:anchorId="632AC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6" o:spid="_x0000_s2056" type="#_x0000_t75" style="position:absolute;margin-left:0;margin-top:0;width:530.9pt;height:512.9pt;z-index:-251659264;mso-position-horizontal:center;mso-position-horizontal-relative:margin;mso-position-vertical:center;mso-position-vertical-relative:margin" o:allowincell="f">
          <v:imagedata r:id="rId1" o:title="Logo_vorläufig_sig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5F" w:rsidRPr="00FF1539" w:rsidRDefault="00B05EAC" w:rsidP="00F04CB8">
    <w:pPr>
      <w:pStyle w:val="Kopfzeile"/>
      <w:ind w:right="-1136"/>
      <w:jc w:val="right"/>
    </w:pPr>
    <w:r>
      <w:rPr>
        <w:noProof/>
        <w:lang w:eastAsia="de-DE"/>
      </w:rPr>
      <w:drawing>
        <wp:anchor distT="0" distB="0" distL="114300" distR="114300" simplePos="0" relativeHeight="251659264" behindDoc="1" locked="0" layoutInCell="1" allowOverlap="1" wp14:anchorId="7ECFE48C" wp14:editId="087FBEA8">
          <wp:simplePos x="0" y="0"/>
          <wp:positionH relativeFrom="margin">
            <wp:align>right</wp:align>
          </wp:positionH>
          <wp:positionV relativeFrom="paragraph">
            <wp:posOffset>-164465</wp:posOffset>
          </wp:positionV>
          <wp:extent cx="2127600" cy="576000"/>
          <wp:effectExtent l="0" t="0" r="6350" b="0"/>
          <wp:wrapNone/>
          <wp:docPr id="12" name="Bild 12" descr="Logo InTherAKT RZ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InTherAKT RZ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600" cy="57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17D" w:rsidRDefault="00B81FC5">
    <w:pPr>
      <w:pStyle w:val="Kopfzeile"/>
    </w:pPr>
    <w:r>
      <w:rPr>
        <w:noProof/>
        <w:lang w:eastAsia="de-DE"/>
      </w:rPr>
      <w:pict w14:anchorId="4A4B5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885" o:spid="_x0000_s2055" type="#_x0000_t75" style="position:absolute;margin-left:0;margin-top:0;width:530.9pt;height:512.9pt;z-index:-251660288;mso-position-horizontal:center;mso-position-horizontal-relative:margin;mso-position-vertical:center;mso-position-vertical-relative:margin" o:allowincell="f">
          <v:imagedata r:id="rId1" o:title="Logo_vorläufig_sig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91E2A"/>
    <w:multiLevelType w:val="hybridMultilevel"/>
    <w:tmpl w:val="D576C2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0C756E1"/>
    <w:multiLevelType w:val="hybridMultilevel"/>
    <w:tmpl w:val="65C6F854"/>
    <w:lvl w:ilvl="0" w:tplc="545234D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A0516D"/>
    <w:multiLevelType w:val="hybridMultilevel"/>
    <w:tmpl w:val="FDF8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39"/>
    <w:rsid w:val="00007095"/>
    <w:rsid w:val="000154ED"/>
    <w:rsid w:val="000200D7"/>
    <w:rsid w:val="000315A7"/>
    <w:rsid w:val="0003607F"/>
    <w:rsid w:val="000437AE"/>
    <w:rsid w:val="0005629E"/>
    <w:rsid w:val="000563D7"/>
    <w:rsid w:val="00057DD5"/>
    <w:rsid w:val="00061DCD"/>
    <w:rsid w:val="00071CDF"/>
    <w:rsid w:val="00072C16"/>
    <w:rsid w:val="00083573"/>
    <w:rsid w:val="000923B4"/>
    <w:rsid w:val="0009314E"/>
    <w:rsid w:val="00093E5C"/>
    <w:rsid w:val="00096D12"/>
    <w:rsid w:val="000A1E7A"/>
    <w:rsid w:val="000A3AD6"/>
    <w:rsid w:val="000A6AD6"/>
    <w:rsid w:val="000B278A"/>
    <w:rsid w:val="000C4E59"/>
    <w:rsid w:val="000C76E1"/>
    <w:rsid w:val="000C7EBA"/>
    <w:rsid w:val="000E5ADB"/>
    <w:rsid w:val="000F17EC"/>
    <w:rsid w:val="000F67F6"/>
    <w:rsid w:val="0010065A"/>
    <w:rsid w:val="001062F9"/>
    <w:rsid w:val="00114312"/>
    <w:rsid w:val="00134DBD"/>
    <w:rsid w:val="0013713A"/>
    <w:rsid w:val="00147093"/>
    <w:rsid w:val="00163FA4"/>
    <w:rsid w:val="00166496"/>
    <w:rsid w:val="00175F09"/>
    <w:rsid w:val="00177B2B"/>
    <w:rsid w:val="0018322A"/>
    <w:rsid w:val="00183E01"/>
    <w:rsid w:val="001938C2"/>
    <w:rsid w:val="0019584F"/>
    <w:rsid w:val="00197589"/>
    <w:rsid w:val="001A63C0"/>
    <w:rsid w:val="001A6609"/>
    <w:rsid w:val="001A6B76"/>
    <w:rsid w:val="001B42F0"/>
    <w:rsid w:val="001B734A"/>
    <w:rsid w:val="001C0A23"/>
    <w:rsid w:val="001C21C8"/>
    <w:rsid w:val="001C2ECF"/>
    <w:rsid w:val="001C37CA"/>
    <w:rsid w:val="001C40E7"/>
    <w:rsid w:val="001D507A"/>
    <w:rsid w:val="001D5569"/>
    <w:rsid w:val="001D7869"/>
    <w:rsid w:val="001E07BF"/>
    <w:rsid w:val="001F3FD9"/>
    <w:rsid w:val="001F41E9"/>
    <w:rsid w:val="00200A77"/>
    <w:rsid w:val="00203C1B"/>
    <w:rsid w:val="002200E0"/>
    <w:rsid w:val="002253BB"/>
    <w:rsid w:val="0024075F"/>
    <w:rsid w:val="00246EB3"/>
    <w:rsid w:val="00274CEA"/>
    <w:rsid w:val="00274E49"/>
    <w:rsid w:val="0027785F"/>
    <w:rsid w:val="002779F2"/>
    <w:rsid w:val="00280FDE"/>
    <w:rsid w:val="002845F0"/>
    <w:rsid w:val="0029012F"/>
    <w:rsid w:val="0029082E"/>
    <w:rsid w:val="00290E71"/>
    <w:rsid w:val="0029135D"/>
    <w:rsid w:val="0029247A"/>
    <w:rsid w:val="00296C0D"/>
    <w:rsid w:val="002A1BE6"/>
    <w:rsid w:val="002A2D06"/>
    <w:rsid w:val="002A2DBC"/>
    <w:rsid w:val="002B6028"/>
    <w:rsid w:val="002C2EF0"/>
    <w:rsid w:val="002C2F5D"/>
    <w:rsid w:val="002C6B86"/>
    <w:rsid w:val="002D3679"/>
    <w:rsid w:val="002D6C6F"/>
    <w:rsid w:val="002E544E"/>
    <w:rsid w:val="002E75FF"/>
    <w:rsid w:val="002F4B30"/>
    <w:rsid w:val="002F4D52"/>
    <w:rsid w:val="0030005D"/>
    <w:rsid w:val="00306EAF"/>
    <w:rsid w:val="00307470"/>
    <w:rsid w:val="0031705C"/>
    <w:rsid w:val="003325A2"/>
    <w:rsid w:val="00332CE8"/>
    <w:rsid w:val="00340A13"/>
    <w:rsid w:val="003411AE"/>
    <w:rsid w:val="00341428"/>
    <w:rsid w:val="00342A8B"/>
    <w:rsid w:val="00346C97"/>
    <w:rsid w:val="00350858"/>
    <w:rsid w:val="0035622F"/>
    <w:rsid w:val="0037152A"/>
    <w:rsid w:val="00371A1F"/>
    <w:rsid w:val="00371CD5"/>
    <w:rsid w:val="00380491"/>
    <w:rsid w:val="00386ADA"/>
    <w:rsid w:val="00390706"/>
    <w:rsid w:val="003A2DEA"/>
    <w:rsid w:val="003B55A6"/>
    <w:rsid w:val="003C23F4"/>
    <w:rsid w:val="003C3B69"/>
    <w:rsid w:val="003D1C6A"/>
    <w:rsid w:val="003D1CDC"/>
    <w:rsid w:val="003D4186"/>
    <w:rsid w:val="004013EE"/>
    <w:rsid w:val="004058BB"/>
    <w:rsid w:val="00412B1F"/>
    <w:rsid w:val="004161AE"/>
    <w:rsid w:val="00422B38"/>
    <w:rsid w:val="004334D9"/>
    <w:rsid w:val="00442C2D"/>
    <w:rsid w:val="004435B7"/>
    <w:rsid w:val="0044436B"/>
    <w:rsid w:val="00464275"/>
    <w:rsid w:val="00465B82"/>
    <w:rsid w:val="004669D9"/>
    <w:rsid w:val="00471DB2"/>
    <w:rsid w:val="004828FD"/>
    <w:rsid w:val="00486DDA"/>
    <w:rsid w:val="004A1331"/>
    <w:rsid w:val="004A1E8C"/>
    <w:rsid w:val="004B2F6D"/>
    <w:rsid w:val="004B5A1F"/>
    <w:rsid w:val="004D1429"/>
    <w:rsid w:val="004D2601"/>
    <w:rsid w:val="004D6B56"/>
    <w:rsid w:val="004E1A11"/>
    <w:rsid w:val="004E5AE4"/>
    <w:rsid w:val="004E7FED"/>
    <w:rsid w:val="004F7559"/>
    <w:rsid w:val="004F7C5C"/>
    <w:rsid w:val="00507210"/>
    <w:rsid w:val="00507C2B"/>
    <w:rsid w:val="00525EFE"/>
    <w:rsid w:val="00531A34"/>
    <w:rsid w:val="00534E5F"/>
    <w:rsid w:val="00535B29"/>
    <w:rsid w:val="00541F7B"/>
    <w:rsid w:val="00544715"/>
    <w:rsid w:val="00546998"/>
    <w:rsid w:val="00546BD6"/>
    <w:rsid w:val="00552845"/>
    <w:rsid w:val="005547DD"/>
    <w:rsid w:val="0056747B"/>
    <w:rsid w:val="005733E1"/>
    <w:rsid w:val="005737A6"/>
    <w:rsid w:val="0057485A"/>
    <w:rsid w:val="00574FE6"/>
    <w:rsid w:val="00587FF6"/>
    <w:rsid w:val="00595A44"/>
    <w:rsid w:val="005B472A"/>
    <w:rsid w:val="005C14E5"/>
    <w:rsid w:val="005C3A2F"/>
    <w:rsid w:val="005D4266"/>
    <w:rsid w:val="005E37EC"/>
    <w:rsid w:val="005E4610"/>
    <w:rsid w:val="00601B8D"/>
    <w:rsid w:val="00607C99"/>
    <w:rsid w:val="00613CD6"/>
    <w:rsid w:val="00614E83"/>
    <w:rsid w:val="00615623"/>
    <w:rsid w:val="006275B8"/>
    <w:rsid w:val="0063054D"/>
    <w:rsid w:val="006340B2"/>
    <w:rsid w:val="00636493"/>
    <w:rsid w:val="006467E5"/>
    <w:rsid w:val="006502D4"/>
    <w:rsid w:val="00662583"/>
    <w:rsid w:val="00667B80"/>
    <w:rsid w:val="00670216"/>
    <w:rsid w:val="00673735"/>
    <w:rsid w:val="006808ED"/>
    <w:rsid w:val="00681320"/>
    <w:rsid w:val="00681D6F"/>
    <w:rsid w:val="00683C1B"/>
    <w:rsid w:val="006902E6"/>
    <w:rsid w:val="006909BF"/>
    <w:rsid w:val="00694667"/>
    <w:rsid w:val="006A05EF"/>
    <w:rsid w:val="006A0A46"/>
    <w:rsid w:val="006A3B7B"/>
    <w:rsid w:val="006B730C"/>
    <w:rsid w:val="006C1C09"/>
    <w:rsid w:val="006C3923"/>
    <w:rsid w:val="006D1D30"/>
    <w:rsid w:val="006D232C"/>
    <w:rsid w:val="006D6ECA"/>
    <w:rsid w:val="006E717D"/>
    <w:rsid w:val="006F6937"/>
    <w:rsid w:val="006F69F2"/>
    <w:rsid w:val="007002BF"/>
    <w:rsid w:val="00700DCE"/>
    <w:rsid w:val="007061B2"/>
    <w:rsid w:val="007079DE"/>
    <w:rsid w:val="00710253"/>
    <w:rsid w:val="00711428"/>
    <w:rsid w:val="00724FF6"/>
    <w:rsid w:val="0072623F"/>
    <w:rsid w:val="00730CB4"/>
    <w:rsid w:val="00733C62"/>
    <w:rsid w:val="007342DC"/>
    <w:rsid w:val="00737870"/>
    <w:rsid w:val="00740EE6"/>
    <w:rsid w:val="007509B6"/>
    <w:rsid w:val="0075170D"/>
    <w:rsid w:val="00751DD0"/>
    <w:rsid w:val="0075322F"/>
    <w:rsid w:val="00760413"/>
    <w:rsid w:val="00760F01"/>
    <w:rsid w:val="007621C4"/>
    <w:rsid w:val="007624CF"/>
    <w:rsid w:val="00774E66"/>
    <w:rsid w:val="00777470"/>
    <w:rsid w:val="00777C5D"/>
    <w:rsid w:val="00780DAF"/>
    <w:rsid w:val="0079259A"/>
    <w:rsid w:val="007A0785"/>
    <w:rsid w:val="007B126F"/>
    <w:rsid w:val="007B4072"/>
    <w:rsid w:val="007B6097"/>
    <w:rsid w:val="007B7C59"/>
    <w:rsid w:val="007D2FF5"/>
    <w:rsid w:val="007D30FB"/>
    <w:rsid w:val="007F4987"/>
    <w:rsid w:val="00806DA4"/>
    <w:rsid w:val="00816D5D"/>
    <w:rsid w:val="00817B92"/>
    <w:rsid w:val="008203AB"/>
    <w:rsid w:val="008323C5"/>
    <w:rsid w:val="0085035B"/>
    <w:rsid w:val="00855622"/>
    <w:rsid w:val="008612A4"/>
    <w:rsid w:val="00871977"/>
    <w:rsid w:val="00876256"/>
    <w:rsid w:val="0088475A"/>
    <w:rsid w:val="0088762C"/>
    <w:rsid w:val="0089643A"/>
    <w:rsid w:val="008A0729"/>
    <w:rsid w:val="008A0E3F"/>
    <w:rsid w:val="008A3CFE"/>
    <w:rsid w:val="008A6623"/>
    <w:rsid w:val="008A7C73"/>
    <w:rsid w:val="008B1D01"/>
    <w:rsid w:val="008C02FE"/>
    <w:rsid w:val="008C42D4"/>
    <w:rsid w:val="008C50C0"/>
    <w:rsid w:val="008D6179"/>
    <w:rsid w:val="008D6E13"/>
    <w:rsid w:val="008E53C2"/>
    <w:rsid w:val="008F063E"/>
    <w:rsid w:val="008F0AEC"/>
    <w:rsid w:val="00903522"/>
    <w:rsid w:val="009144F3"/>
    <w:rsid w:val="0091774C"/>
    <w:rsid w:val="00932ED5"/>
    <w:rsid w:val="00942616"/>
    <w:rsid w:val="00942DA5"/>
    <w:rsid w:val="009461F5"/>
    <w:rsid w:val="00946D48"/>
    <w:rsid w:val="0095175B"/>
    <w:rsid w:val="00952612"/>
    <w:rsid w:val="00954A19"/>
    <w:rsid w:val="009618C7"/>
    <w:rsid w:val="009667FC"/>
    <w:rsid w:val="009716AC"/>
    <w:rsid w:val="0097191D"/>
    <w:rsid w:val="0098119D"/>
    <w:rsid w:val="00983AA0"/>
    <w:rsid w:val="009A1555"/>
    <w:rsid w:val="009A4CBD"/>
    <w:rsid w:val="009A712E"/>
    <w:rsid w:val="009B2AC6"/>
    <w:rsid w:val="009B5599"/>
    <w:rsid w:val="009B6FD9"/>
    <w:rsid w:val="009C4CFF"/>
    <w:rsid w:val="009E7968"/>
    <w:rsid w:val="009F0A75"/>
    <w:rsid w:val="009F2E50"/>
    <w:rsid w:val="009F65F5"/>
    <w:rsid w:val="00A06E60"/>
    <w:rsid w:val="00A15B9B"/>
    <w:rsid w:val="00A24BE4"/>
    <w:rsid w:val="00A3276D"/>
    <w:rsid w:val="00A61B2D"/>
    <w:rsid w:val="00A6328B"/>
    <w:rsid w:val="00A75406"/>
    <w:rsid w:val="00A87889"/>
    <w:rsid w:val="00AA40D3"/>
    <w:rsid w:val="00AA45BB"/>
    <w:rsid w:val="00AB1570"/>
    <w:rsid w:val="00AB35E1"/>
    <w:rsid w:val="00AC2AE2"/>
    <w:rsid w:val="00AC4B4B"/>
    <w:rsid w:val="00AD04FC"/>
    <w:rsid w:val="00AD44E1"/>
    <w:rsid w:val="00AD76CA"/>
    <w:rsid w:val="00AE0BB9"/>
    <w:rsid w:val="00AE5A8F"/>
    <w:rsid w:val="00AE6B96"/>
    <w:rsid w:val="00AF031D"/>
    <w:rsid w:val="00AF2C62"/>
    <w:rsid w:val="00AF5865"/>
    <w:rsid w:val="00B05EAC"/>
    <w:rsid w:val="00B16E99"/>
    <w:rsid w:val="00B2268B"/>
    <w:rsid w:val="00B30A9E"/>
    <w:rsid w:val="00B34034"/>
    <w:rsid w:val="00B42D73"/>
    <w:rsid w:val="00B45A8D"/>
    <w:rsid w:val="00B5425F"/>
    <w:rsid w:val="00B561EF"/>
    <w:rsid w:val="00B57FE8"/>
    <w:rsid w:val="00B65E07"/>
    <w:rsid w:val="00B7390C"/>
    <w:rsid w:val="00B81FC5"/>
    <w:rsid w:val="00B829D0"/>
    <w:rsid w:val="00B84D2C"/>
    <w:rsid w:val="00B95549"/>
    <w:rsid w:val="00BA2740"/>
    <w:rsid w:val="00BA7B03"/>
    <w:rsid w:val="00BB5F8E"/>
    <w:rsid w:val="00BB6EE9"/>
    <w:rsid w:val="00BC0BBC"/>
    <w:rsid w:val="00BC13CC"/>
    <w:rsid w:val="00BD0179"/>
    <w:rsid w:val="00BE74C3"/>
    <w:rsid w:val="00BF271B"/>
    <w:rsid w:val="00C11345"/>
    <w:rsid w:val="00C12347"/>
    <w:rsid w:val="00C1786C"/>
    <w:rsid w:val="00C230CE"/>
    <w:rsid w:val="00C41D3B"/>
    <w:rsid w:val="00C42EC5"/>
    <w:rsid w:val="00C43065"/>
    <w:rsid w:val="00C510B2"/>
    <w:rsid w:val="00C55F34"/>
    <w:rsid w:val="00C66A21"/>
    <w:rsid w:val="00C760BA"/>
    <w:rsid w:val="00C803A6"/>
    <w:rsid w:val="00C8049B"/>
    <w:rsid w:val="00C8104E"/>
    <w:rsid w:val="00C82F40"/>
    <w:rsid w:val="00C85895"/>
    <w:rsid w:val="00C947AB"/>
    <w:rsid w:val="00C97F99"/>
    <w:rsid w:val="00CA1398"/>
    <w:rsid w:val="00CA1FD6"/>
    <w:rsid w:val="00CA24B3"/>
    <w:rsid w:val="00CA738B"/>
    <w:rsid w:val="00CA74A7"/>
    <w:rsid w:val="00CB006B"/>
    <w:rsid w:val="00CB43BA"/>
    <w:rsid w:val="00CC042A"/>
    <w:rsid w:val="00CC138B"/>
    <w:rsid w:val="00CC5CA3"/>
    <w:rsid w:val="00CC65CD"/>
    <w:rsid w:val="00CD2ACA"/>
    <w:rsid w:val="00CD4991"/>
    <w:rsid w:val="00CE0025"/>
    <w:rsid w:val="00CE5D16"/>
    <w:rsid w:val="00CF0D55"/>
    <w:rsid w:val="00CF264E"/>
    <w:rsid w:val="00CF7C2C"/>
    <w:rsid w:val="00D3234A"/>
    <w:rsid w:val="00D34D87"/>
    <w:rsid w:val="00D417A4"/>
    <w:rsid w:val="00D41895"/>
    <w:rsid w:val="00D444F8"/>
    <w:rsid w:val="00D470D8"/>
    <w:rsid w:val="00D6271D"/>
    <w:rsid w:val="00D67C37"/>
    <w:rsid w:val="00D772EF"/>
    <w:rsid w:val="00D92AEE"/>
    <w:rsid w:val="00D93152"/>
    <w:rsid w:val="00DA5F7A"/>
    <w:rsid w:val="00DB096B"/>
    <w:rsid w:val="00DB2378"/>
    <w:rsid w:val="00DC0B30"/>
    <w:rsid w:val="00DC1CB5"/>
    <w:rsid w:val="00DC33AE"/>
    <w:rsid w:val="00DC7A10"/>
    <w:rsid w:val="00DD1978"/>
    <w:rsid w:val="00DD7259"/>
    <w:rsid w:val="00DE1AD0"/>
    <w:rsid w:val="00DE2F3A"/>
    <w:rsid w:val="00DE6AA1"/>
    <w:rsid w:val="00DF08D2"/>
    <w:rsid w:val="00E00036"/>
    <w:rsid w:val="00E06973"/>
    <w:rsid w:val="00E12A91"/>
    <w:rsid w:val="00E14E09"/>
    <w:rsid w:val="00E21332"/>
    <w:rsid w:val="00E227BC"/>
    <w:rsid w:val="00E23E1A"/>
    <w:rsid w:val="00E25E10"/>
    <w:rsid w:val="00E306EE"/>
    <w:rsid w:val="00E42FFE"/>
    <w:rsid w:val="00E465A4"/>
    <w:rsid w:val="00E474EA"/>
    <w:rsid w:val="00E60DFB"/>
    <w:rsid w:val="00E6139C"/>
    <w:rsid w:val="00E67A01"/>
    <w:rsid w:val="00E72075"/>
    <w:rsid w:val="00E909F9"/>
    <w:rsid w:val="00EB123B"/>
    <w:rsid w:val="00EB28B3"/>
    <w:rsid w:val="00EB740A"/>
    <w:rsid w:val="00EC4509"/>
    <w:rsid w:val="00ED1F45"/>
    <w:rsid w:val="00ED2D0D"/>
    <w:rsid w:val="00EE5F43"/>
    <w:rsid w:val="00EF07D7"/>
    <w:rsid w:val="00EF5634"/>
    <w:rsid w:val="00F04CB8"/>
    <w:rsid w:val="00F133F2"/>
    <w:rsid w:val="00F23C26"/>
    <w:rsid w:val="00F31BA4"/>
    <w:rsid w:val="00F33FE4"/>
    <w:rsid w:val="00F36B6F"/>
    <w:rsid w:val="00F3744B"/>
    <w:rsid w:val="00F4217E"/>
    <w:rsid w:val="00F47069"/>
    <w:rsid w:val="00F50473"/>
    <w:rsid w:val="00F54946"/>
    <w:rsid w:val="00F5617E"/>
    <w:rsid w:val="00F6058A"/>
    <w:rsid w:val="00F6081E"/>
    <w:rsid w:val="00F6421D"/>
    <w:rsid w:val="00F65D9B"/>
    <w:rsid w:val="00F6749D"/>
    <w:rsid w:val="00F726C1"/>
    <w:rsid w:val="00F835D1"/>
    <w:rsid w:val="00F847DF"/>
    <w:rsid w:val="00F85063"/>
    <w:rsid w:val="00F941E5"/>
    <w:rsid w:val="00F95210"/>
    <w:rsid w:val="00FA497E"/>
    <w:rsid w:val="00FA7AD7"/>
    <w:rsid w:val="00FA7F4F"/>
    <w:rsid w:val="00FB1204"/>
    <w:rsid w:val="00FB3C10"/>
    <w:rsid w:val="00FC0D0D"/>
    <w:rsid w:val="00FC287E"/>
    <w:rsid w:val="00FC495E"/>
    <w:rsid w:val="00FC611C"/>
    <w:rsid w:val="00FC77B1"/>
    <w:rsid w:val="00FD1B9D"/>
    <w:rsid w:val="00FE4AF7"/>
    <w:rsid w:val="00FF1539"/>
    <w:rsid w:val="00FF1578"/>
    <w:rsid w:val="00FF4F82"/>
    <w:rsid w:val="00FF5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 w:type="paragraph" w:customStyle="1" w:styleId="p1">
    <w:name w:val="p1"/>
    <w:basedOn w:val="Standard"/>
    <w:uiPriority w:val="99"/>
    <w:semiHidden/>
    <w:rsid w:val="00DC0B30"/>
    <w:pPr>
      <w:spacing w:after="0" w:line="240" w:lineRule="auto"/>
    </w:pPr>
    <w:rPr>
      <w:rFonts w:ascii="Helvetica" w:eastAsiaTheme="minorHAnsi" w:hAnsi="Helvetica"/>
      <w:color w:val="2F2A2B"/>
      <w:sz w:val="11"/>
      <w:szCs w:val="11"/>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6623"/>
    <w:pPr>
      <w:spacing w:after="200" w:line="276" w:lineRule="auto"/>
    </w:pPr>
    <w:rPr>
      <w:sz w:val="22"/>
      <w:szCs w:val="22"/>
      <w:lang w:eastAsia="en-US"/>
    </w:rPr>
  </w:style>
  <w:style w:type="paragraph" w:styleId="berschrift1">
    <w:name w:val="heading 1"/>
    <w:basedOn w:val="Standard"/>
    <w:next w:val="Standard"/>
    <w:qFormat/>
    <w:rsid w:val="006D1D30"/>
    <w:pPr>
      <w:keepNext/>
      <w:ind w:right="-1"/>
      <w:jc w:val="center"/>
      <w:outlineLvl w:val="0"/>
    </w:pPr>
    <w:rPr>
      <w:rFonts w:ascii="Arial" w:hAnsi="Arial" w:cs="Arial"/>
      <w:b/>
      <w:bCs/>
      <w:sz w:val="28"/>
      <w:szCs w:val="28"/>
    </w:rPr>
  </w:style>
  <w:style w:type="paragraph" w:styleId="berschrift2">
    <w:name w:val="heading 2"/>
    <w:basedOn w:val="Standard"/>
    <w:next w:val="Standard"/>
    <w:qFormat/>
    <w:rsid w:val="004B2F6D"/>
    <w:pPr>
      <w:keepNext/>
      <w:ind w:right="-1"/>
      <w:jc w:val="center"/>
      <w:outlineLvl w:val="1"/>
    </w:pPr>
    <w:rPr>
      <w:rFonts w:ascii="Arial" w:hAnsi="Arial"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15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539"/>
  </w:style>
  <w:style w:type="paragraph" w:styleId="Fuzeile">
    <w:name w:val="footer"/>
    <w:basedOn w:val="Standard"/>
    <w:link w:val="FuzeileZchn"/>
    <w:uiPriority w:val="99"/>
    <w:unhideWhenUsed/>
    <w:rsid w:val="00FF15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539"/>
  </w:style>
  <w:style w:type="paragraph" w:styleId="Sprechblasentext">
    <w:name w:val="Balloon Text"/>
    <w:basedOn w:val="Standard"/>
    <w:link w:val="SprechblasentextZchn"/>
    <w:uiPriority w:val="99"/>
    <w:semiHidden/>
    <w:unhideWhenUsed/>
    <w:rsid w:val="00FF153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1539"/>
    <w:rPr>
      <w:rFonts w:ascii="Tahoma" w:hAnsi="Tahoma" w:cs="Tahoma"/>
      <w:sz w:val="16"/>
      <w:szCs w:val="16"/>
    </w:rPr>
  </w:style>
  <w:style w:type="character" w:styleId="Hyperlink">
    <w:name w:val="Hyperlink"/>
    <w:rsid w:val="0072623F"/>
    <w:rPr>
      <w:color w:val="0000FF"/>
      <w:u w:val="single"/>
    </w:rPr>
  </w:style>
  <w:style w:type="paragraph" w:styleId="Textkrper2">
    <w:name w:val="Body Text 2"/>
    <w:basedOn w:val="Standard"/>
    <w:link w:val="Textkrper2Zchn"/>
    <w:rsid w:val="009B6FD9"/>
    <w:pPr>
      <w:spacing w:after="0" w:line="240" w:lineRule="auto"/>
    </w:pPr>
    <w:rPr>
      <w:rFonts w:ascii="Arial" w:eastAsia="MS Mincho" w:hAnsi="Arial"/>
      <w:lang w:eastAsia="ja-JP"/>
    </w:rPr>
  </w:style>
  <w:style w:type="character" w:customStyle="1" w:styleId="Textkrper2Zchn">
    <w:name w:val="Textkörper 2 Zchn"/>
    <w:link w:val="Textkrper2"/>
    <w:rsid w:val="009B6FD9"/>
    <w:rPr>
      <w:rFonts w:ascii="Arial" w:eastAsia="MS Mincho" w:hAnsi="Arial"/>
      <w:sz w:val="22"/>
      <w:szCs w:val="22"/>
      <w:lang w:eastAsia="ja-JP"/>
    </w:rPr>
  </w:style>
  <w:style w:type="character" w:styleId="BesuchterHyperlink">
    <w:name w:val="FollowedHyperlink"/>
    <w:rsid w:val="006D1D30"/>
    <w:rPr>
      <w:color w:val="606420"/>
      <w:u w:val="single"/>
    </w:rPr>
  </w:style>
  <w:style w:type="paragraph" w:customStyle="1" w:styleId="RechteSpalte">
    <w:name w:val="Rechte Spalte"/>
    <w:basedOn w:val="Standard"/>
    <w:rsid w:val="001D5569"/>
    <w:pPr>
      <w:spacing w:after="0" w:line="240" w:lineRule="auto"/>
    </w:pPr>
    <w:rPr>
      <w:rFonts w:ascii="Verdana" w:eastAsia="Times New Roman" w:hAnsi="Verdana"/>
      <w:snapToGrid w:val="0"/>
      <w:sz w:val="16"/>
      <w:szCs w:val="20"/>
      <w:lang w:eastAsia="de-DE"/>
    </w:rPr>
  </w:style>
  <w:style w:type="character" w:styleId="Kommentarzeichen">
    <w:name w:val="annotation reference"/>
    <w:uiPriority w:val="99"/>
    <w:semiHidden/>
    <w:unhideWhenUsed/>
    <w:rsid w:val="00D417A4"/>
    <w:rPr>
      <w:sz w:val="16"/>
      <w:szCs w:val="16"/>
    </w:rPr>
  </w:style>
  <w:style w:type="paragraph" w:styleId="Kommentartext">
    <w:name w:val="annotation text"/>
    <w:basedOn w:val="Standard"/>
    <w:link w:val="KommentartextZchn"/>
    <w:uiPriority w:val="99"/>
    <w:semiHidden/>
    <w:unhideWhenUsed/>
    <w:rsid w:val="00D417A4"/>
    <w:rPr>
      <w:sz w:val="20"/>
      <w:szCs w:val="20"/>
    </w:rPr>
  </w:style>
  <w:style w:type="character" w:customStyle="1" w:styleId="KommentartextZchn">
    <w:name w:val="Kommentartext Zchn"/>
    <w:link w:val="Kommentartext"/>
    <w:uiPriority w:val="99"/>
    <w:semiHidden/>
    <w:rsid w:val="00D417A4"/>
    <w:rPr>
      <w:lang w:eastAsia="en-US"/>
    </w:rPr>
  </w:style>
  <w:style w:type="paragraph" w:styleId="Kommentarthema">
    <w:name w:val="annotation subject"/>
    <w:basedOn w:val="Kommentartext"/>
    <w:next w:val="Kommentartext"/>
    <w:link w:val="KommentarthemaZchn"/>
    <w:uiPriority w:val="99"/>
    <w:semiHidden/>
    <w:unhideWhenUsed/>
    <w:rsid w:val="00D417A4"/>
    <w:rPr>
      <w:b/>
      <w:bCs/>
    </w:rPr>
  </w:style>
  <w:style w:type="character" w:customStyle="1" w:styleId="KommentarthemaZchn">
    <w:name w:val="Kommentarthema Zchn"/>
    <w:link w:val="Kommentarthema"/>
    <w:uiPriority w:val="99"/>
    <w:semiHidden/>
    <w:rsid w:val="00D417A4"/>
    <w:rPr>
      <w:b/>
      <w:bCs/>
      <w:lang w:eastAsia="en-US"/>
    </w:rPr>
  </w:style>
  <w:style w:type="paragraph" w:styleId="StandardWeb">
    <w:name w:val="Normal (Web)"/>
    <w:basedOn w:val="Standard"/>
    <w:uiPriority w:val="99"/>
    <w:semiHidden/>
    <w:unhideWhenUsed/>
    <w:rsid w:val="00546BD6"/>
    <w:pPr>
      <w:spacing w:after="0" w:line="240" w:lineRule="auto"/>
    </w:pPr>
    <w:rPr>
      <w:rFonts w:ascii="Times New Roman" w:hAnsi="Times New Roman"/>
      <w:sz w:val="24"/>
      <w:szCs w:val="24"/>
      <w:lang w:eastAsia="de-DE"/>
    </w:rPr>
  </w:style>
  <w:style w:type="paragraph" w:customStyle="1" w:styleId="p1">
    <w:name w:val="p1"/>
    <w:basedOn w:val="Standard"/>
    <w:uiPriority w:val="99"/>
    <w:semiHidden/>
    <w:rsid w:val="00DC0B30"/>
    <w:pPr>
      <w:spacing w:after="0" w:line="240" w:lineRule="auto"/>
    </w:pPr>
    <w:rPr>
      <w:rFonts w:ascii="Helvetica" w:eastAsiaTheme="minorHAnsi" w:hAnsi="Helvetica"/>
      <w:color w:val="2F2A2B"/>
      <w:sz w:val="11"/>
      <w:szCs w:val="1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2045">
      <w:bodyDiv w:val="1"/>
      <w:marLeft w:val="0"/>
      <w:marRight w:val="0"/>
      <w:marTop w:val="0"/>
      <w:marBottom w:val="0"/>
      <w:divBdr>
        <w:top w:val="none" w:sz="0" w:space="0" w:color="auto"/>
        <w:left w:val="none" w:sz="0" w:space="0" w:color="auto"/>
        <w:bottom w:val="none" w:sz="0" w:space="0" w:color="auto"/>
        <w:right w:val="none" w:sz="0" w:space="0" w:color="auto"/>
      </w:divBdr>
    </w:div>
    <w:div w:id="178278396">
      <w:bodyDiv w:val="1"/>
      <w:marLeft w:val="0"/>
      <w:marRight w:val="0"/>
      <w:marTop w:val="0"/>
      <w:marBottom w:val="0"/>
      <w:divBdr>
        <w:top w:val="none" w:sz="0" w:space="0" w:color="auto"/>
        <w:left w:val="none" w:sz="0" w:space="0" w:color="auto"/>
        <w:bottom w:val="none" w:sz="0" w:space="0" w:color="auto"/>
        <w:right w:val="none" w:sz="0" w:space="0" w:color="auto"/>
      </w:divBdr>
    </w:div>
    <w:div w:id="733701357">
      <w:bodyDiv w:val="1"/>
      <w:marLeft w:val="0"/>
      <w:marRight w:val="0"/>
      <w:marTop w:val="0"/>
      <w:marBottom w:val="0"/>
      <w:divBdr>
        <w:top w:val="none" w:sz="0" w:space="0" w:color="auto"/>
        <w:left w:val="none" w:sz="0" w:space="0" w:color="auto"/>
        <w:bottom w:val="none" w:sz="0" w:space="0" w:color="auto"/>
        <w:right w:val="none" w:sz="0" w:space="0" w:color="auto"/>
      </w:divBdr>
    </w:div>
    <w:div w:id="930818229">
      <w:bodyDiv w:val="1"/>
      <w:marLeft w:val="0"/>
      <w:marRight w:val="0"/>
      <w:marTop w:val="0"/>
      <w:marBottom w:val="0"/>
      <w:divBdr>
        <w:top w:val="none" w:sz="0" w:space="0" w:color="auto"/>
        <w:left w:val="none" w:sz="0" w:space="0" w:color="auto"/>
        <w:bottom w:val="none" w:sz="0" w:space="0" w:color="auto"/>
        <w:right w:val="none" w:sz="0" w:space="0" w:color="auto"/>
      </w:divBdr>
    </w:div>
    <w:div w:id="1219198815">
      <w:bodyDiv w:val="1"/>
      <w:marLeft w:val="0"/>
      <w:marRight w:val="0"/>
      <w:marTop w:val="0"/>
      <w:marBottom w:val="0"/>
      <w:divBdr>
        <w:top w:val="none" w:sz="0" w:space="0" w:color="auto"/>
        <w:left w:val="none" w:sz="0" w:space="0" w:color="auto"/>
        <w:bottom w:val="none" w:sz="0" w:space="0" w:color="auto"/>
        <w:right w:val="none" w:sz="0" w:space="0" w:color="auto"/>
      </w:divBdr>
    </w:div>
    <w:div w:id="1430271819">
      <w:bodyDiv w:val="1"/>
      <w:marLeft w:val="0"/>
      <w:marRight w:val="0"/>
      <w:marTop w:val="0"/>
      <w:marBottom w:val="0"/>
      <w:divBdr>
        <w:top w:val="none" w:sz="0" w:space="0" w:color="auto"/>
        <w:left w:val="none" w:sz="0" w:space="0" w:color="auto"/>
        <w:bottom w:val="none" w:sz="0" w:space="0" w:color="auto"/>
        <w:right w:val="none" w:sz="0" w:space="0" w:color="auto"/>
      </w:divBdr>
    </w:div>
    <w:div w:id="1448114718">
      <w:bodyDiv w:val="1"/>
      <w:marLeft w:val="0"/>
      <w:marRight w:val="0"/>
      <w:marTop w:val="0"/>
      <w:marBottom w:val="0"/>
      <w:divBdr>
        <w:top w:val="none" w:sz="0" w:space="0" w:color="auto"/>
        <w:left w:val="none" w:sz="0" w:space="0" w:color="auto"/>
        <w:bottom w:val="none" w:sz="0" w:space="0" w:color="auto"/>
        <w:right w:val="none" w:sz="0" w:space="0" w:color="auto"/>
      </w:divBdr>
    </w:div>
    <w:div w:id="1702977223">
      <w:bodyDiv w:val="1"/>
      <w:marLeft w:val="0"/>
      <w:marRight w:val="0"/>
      <w:marTop w:val="0"/>
      <w:marBottom w:val="0"/>
      <w:divBdr>
        <w:top w:val="none" w:sz="0" w:space="0" w:color="auto"/>
        <w:left w:val="none" w:sz="0" w:space="0" w:color="auto"/>
        <w:bottom w:val="none" w:sz="0" w:space="0" w:color="auto"/>
        <w:right w:val="none" w:sz="0" w:space="0" w:color="auto"/>
      </w:divBdr>
    </w:div>
    <w:div w:id="2029988060">
      <w:bodyDiv w:val="1"/>
      <w:marLeft w:val="0"/>
      <w:marRight w:val="0"/>
      <w:marTop w:val="0"/>
      <w:marBottom w:val="0"/>
      <w:divBdr>
        <w:top w:val="none" w:sz="0" w:space="0" w:color="auto"/>
        <w:left w:val="none" w:sz="0" w:space="0" w:color="auto"/>
        <w:bottom w:val="none" w:sz="0" w:space="0" w:color="auto"/>
        <w:right w:val="none" w:sz="0" w:space="0" w:color="auto"/>
      </w:divBdr>
    </w:div>
    <w:div w:id="2073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3196</Characters>
  <Application>Microsoft Office Word</Application>
  <DocSecurity>0</DocSecurity>
  <Lines>62</Lines>
  <Paragraphs>13</Paragraphs>
  <ScaleCrop>false</ScaleCrop>
  <HeadingPairs>
    <vt:vector size="2" baseType="variant">
      <vt:variant>
        <vt:lpstr>Titel</vt:lpstr>
      </vt:variant>
      <vt:variant>
        <vt:i4>1</vt:i4>
      </vt:variant>
    </vt:vector>
  </HeadingPairs>
  <TitlesOfParts>
    <vt:vector size="1" baseType="lpstr">
      <vt:lpstr>Aktionsbündnis Schmerzfreie Stadt Münster</vt:lpstr>
    </vt:vector>
  </TitlesOfParts>
  <Company>&lt;Default&gt;</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Aktionsbündnis Schmerzfreie Stadt Münster</dc:title>
  <dc:creator>deb483</dc:creator>
  <cp:lastModifiedBy>Jahn</cp:lastModifiedBy>
  <cp:revision>2</cp:revision>
  <cp:lastPrinted>2015-11-11T17:12:00Z</cp:lastPrinted>
  <dcterms:created xsi:type="dcterms:W3CDTF">2017-10-09T14:53:00Z</dcterms:created>
  <dcterms:modified xsi:type="dcterms:W3CDTF">2017-10-09T14:53:00Z</dcterms:modified>
</cp:coreProperties>
</file>